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070" w:rsidRDefault="00E35070" w:rsidP="00E35070">
      <w:pPr>
        <w:autoSpaceDE w:val="0"/>
        <w:autoSpaceDN w:val="0"/>
        <w:adjustRightInd w:val="0"/>
        <w:spacing w:after="0" w:line="240" w:lineRule="auto"/>
        <w:rPr>
          <w:rFonts w:ascii="Cambria" w:hAnsi="Cambria" w:cs="Cambria"/>
          <w:b/>
          <w:bCs/>
          <w:i/>
          <w:iCs/>
          <w:color w:val="000000"/>
          <w:sz w:val="28"/>
          <w:szCs w:val="28"/>
        </w:rPr>
      </w:pPr>
      <w:r w:rsidRPr="00AC7366">
        <w:rPr>
          <w:rFonts w:ascii="Cambria" w:hAnsi="Cambria" w:cs="Cambria"/>
          <w:b/>
          <w:bCs/>
          <w:i/>
          <w:iCs/>
          <w:color w:val="000000"/>
          <w:sz w:val="28"/>
          <w:szCs w:val="28"/>
          <w:highlight w:val="yellow"/>
        </w:rPr>
        <w:t>TITRE 2 – EPREUVES SUR ROUTE</w:t>
      </w:r>
    </w:p>
    <w:p w:rsidR="00E35070" w:rsidRDefault="00E35070" w:rsidP="00E35070">
      <w:pPr>
        <w:autoSpaceDE w:val="0"/>
        <w:autoSpaceDN w:val="0"/>
        <w:adjustRightInd w:val="0"/>
        <w:spacing w:after="0" w:line="240" w:lineRule="auto"/>
        <w:rPr>
          <w:rFonts w:ascii="Cambria" w:hAnsi="Cambria" w:cs="Cambria"/>
          <w:b/>
          <w:bCs/>
          <w:i/>
          <w:iCs/>
          <w:color w:val="000000"/>
          <w:sz w:val="28"/>
          <w:szCs w:val="28"/>
        </w:rPr>
      </w:pP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rPr>
      </w:pPr>
      <w:r w:rsidRPr="00AC7366">
        <w:rPr>
          <w:rFonts w:ascii="Arial" w:hAnsi="Arial" w:cs="Arial"/>
          <w:b/>
          <w:bCs/>
          <w:color w:val="000000"/>
          <w:sz w:val="24"/>
          <w:szCs w:val="24"/>
          <w:highlight w:val="yellow"/>
        </w:rPr>
        <w:t>CHAPITRE 2 - DISPOSITIONS GÉNÉRALES</w:t>
      </w:r>
    </w:p>
    <w:p w:rsidR="00E35070" w:rsidRDefault="00E35070" w:rsidP="00E35070">
      <w:pPr>
        <w:autoSpaceDE w:val="0"/>
        <w:autoSpaceDN w:val="0"/>
        <w:adjustRightInd w:val="0"/>
        <w:spacing w:after="0" w:line="240" w:lineRule="auto"/>
        <w:rPr>
          <w:rFonts w:ascii="Arial" w:hAnsi="Arial" w:cs="Arial"/>
          <w:color w:val="000000"/>
          <w:sz w:val="20"/>
          <w:szCs w:val="20"/>
        </w:rPr>
      </w:pP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E35070">
        <w:rPr>
          <w:rFonts w:ascii="Arial" w:hAnsi="Arial" w:cs="Arial"/>
          <w:color w:val="000000"/>
          <w:sz w:val="20"/>
          <w:szCs w:val="20"/>
          <w:u w:val="single"/>
        </w:rPr>
        <w:t xml:space="preserve">Gabarit de contrôle des bicyclettes de contre-la-montre: </w:t>
      </w:r>
    </w:p>
    <w:p w:rsidR="00E35070" w:rsidRP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2.2.22</w:t>
      </w:r>
      <w:proofErr w:type="gramStart"/>
      <w:r w:rsidRPr="009C77CE">
        <w:rPr>
          <w:rFonts w:ascii="Arial" w:hAnsi="Arial" w:cs="Arial"/>
          <w:b/>
          <w:color w:val="000000"/>
          <w:sz w:val="20"/>
          <w:szCs w:val="20"/>
        </w:rPr>
        <w:t>.bis</w:t>
      </w:r>
      <w:proofErr w:type="gramEnd"/>
      <w:r>
        <w:rPr>
          <w:rFonts w:ascii="Arial" w:hAnsi="Arial" w:cs="Arial"/>
          <w:color w:val="000000"/>
          <w:sz w:val="20"/>
          <w:szCs w:val="20"/>
        </w:rPr>
        <w:t xml:space="preserve">  L’organisateur d’un événement qui compte une épreuve co</w:t>
      </w:r>
      <w:r>
        <w:rPr>
          <w:rFonts w:ascii="Arial" w:hAnsi="Arial" w:cs="Arial"/>
          <w:color w:val="000000"/>
          <w:sz w:val="20"/>
          <w:szCs w:val="20"/>
        </w:rPr>
        <w:t xml:space="preserve">ntre-la-montre doit mettre à la </w:t>
      </w:r>
      <w:r>
        <w:rPr>
          <w:rFonts w:ascii="Arial" w:hAnsi="Arial" w:cs="Arial"/>
          <w:color w:val="000000"/>
          <w:sz w:val="20"/>
          <w:szCs w:val="20"/>
        </w:rPr>
        <w:t xml:space="preserve">disposition du collège des </w:t>
      </w:r>
      <w:r>
        <w:rPr>
          <w:rFonts w:ascii="Arial" w:hAnsi="Arial" w:cs="Arial"/>
          <w:color w:val="FF0000"/>
          <w:sz w:val="20"/>
          <w:szCs w:val="20"/>
        </w:rPr>
        <w:t>arbitres</w:t>
      </w:r>
      <w:r>
        <w:rPr>
          <w:rFonts w:ascii="Arial" w:hAnsi="Arial" w:cs="Arial"/>
          <w:color w:val="000000"/>
          <w:sz w:val="20"/>
          <w:szCs w:val="20"/>
        </w:rPr>
        <w:t xml:space="preserve"> un gabarit de contrôl</w:t>
      </w:r>
      <w:r>
        <w:rPr>
          <w:rFonts w:ascii="Arial" w:hAnsi="Arial" w:cs="Arial"/>
          <w:color w:val="000000"/>
          <w:sz w:val="20"/>
          <w:szCs w:val="20"/>
        </w:rPr>
        <w:t>e des bicyclettes de contre-la-</w:t>
      </w:r>
      <w:r>
        <w:rPr>
          <w:rFonts w:ascii="Arial" w:hAnsi="Arial" w:cs="Arial"/>
          <w:color w:val="000000"/>
          <w:sz w:val="20"/>
          <w:szCs w:val="20"/>
        </w:rPr>
        <w:t xml:space="preserve">montre. </w:t>
      </w:r>
    </w:p>
    <w:p w:rsidR="00E35070"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Ce gabarit sera réceptionné par le président du collège des </w:t>
      </w:r>
      <w:r>
        <w:rPr>
          <w:rFonts w:ascii="Arial" w:hAnsi="Arial" w:cs="Arial"/>
          <w:color w:val="FF0000"/>
          <w:sz w:val="20"/>
          <w:szCs w:val="20"/>
        </w:rPr>
        <w:t>arbitres</w:t>
      </w:r>
      <w:r>
        <w:rPr>
          <w:rFonts w:ascii="Arial" w:hAnsi="Arial" w:cs="Arial"/>
          <w:color w:val="000000"/>
          <w:sz w:val="20"/>
          <w:szCs w:val="20"/>
        </w:rPr>
        <w:t xml:space="preserve"> qui contrôlera sa </w:t>
      </w:r>
      <w:r>
        <w:rPr>
          <w:rFonts w:ascii="Arial" w:hAnsi="Arial" w:cs="Arial"/>
          <w:color w:val="000000"/>
          <w:sz w:val="20"/>
          <w:szCs w:val="20"/>
        </w:rPr>
        <w:t>con</w:t>
      </w:r>
      <w:r>
        <w:rPr>
          <w:rFonts w:ascii="Arial" w:hAnsi="Arial" w:cs="Arial"/>
          <w:color w:val="000000"/>
          <w:sz w:val="20"/>
          <w:szCs w:val="20"/>
        </w:rPr>
        <w:t xml:space="preserve">formité avec les spécifications </w:t>
      </w:r>
      <w:r>
        <w:rPr>
          <w:rFonts w:ascii="Arial" w:hAnsi="Arial" w:cs="Arial"/>
          <w:color w:val="000000"/>
          <w:sz w:val="20"/>
          <w:szCs w:val="20"/>
        </w:rPr>
        <w:t>UCI. Celles-ci peuvent être obtenues auprès de l’UCI. La qualité de fa</w:t>
      </w:r>
      <w:r>
        <w:rPr>
          <w:rFonts w:ascii="Arial" w:hAnsi="Arial" w:cs="Arial"/>
          <w:color w:val="000000"/>
          <w:sz w:val="20"/>
          <w:szCs w:val="20"/>
        </w:rPr>
        <w:t xml:space="preserve">brication et le montage doivent </w:t>
      </w:r>
      <w:r>
        <w:rPr>
          <w:rFonts w:ascii="Arial" w:hAnsi="Arial" w:cs="Arial"/>
          <w:color w:val="000000"/>
          <w:sz w:val="20"/>
          <w:szCs w:val="20"/>
        </w:rPr>
        <w:t>être propres à permettre le contrôle précis des bicyclettes de contre-la-montre selon l’article 10.2.023 du règlement FFC.</w:t>
      </w:r>
    </w:p>
    <w:p w:rsidR="00E35070"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conformité du gabarit avec les spécifications UCI est la seule responsabilité de l’organisateur</w:t>
      </w:r>
      <w:r>
        <w:rPr>
          <w:rFonts w:ascii="Arial" w:hAnsi="Arial" w:cs="Arial"/>
          <w:color w:val="000000"/>
          <w:sz w:val="20"/>
          <w:szCs w:val="20"/>
        </w:rPr>
        <w:t>.</w:t>
      </w:r>
    </w:p>
    <w:p w:rsidR="00E35070" w:rsidRDefault="00E35070" w:rsidP="00E35070">
      <w:pPr>
        <w:autoSpaceDE w:val="0"/>
        <w:autoSpaceDN w:val="0"/>
        <w:adjustRightInd w:val="0"/>
        <w:spacing w:after="0" w:line="240" w:lineRule="auto"/>
        <w:rPr>
          <w:rFonts w:ascii="Arial" w:hAnsi="Arial" w:cs="Arial"/>
          <w:color w:val="000000"/>
          <w:sz w:val="20"/>
          <w:szCs w:val="20"/>
        </w:rPr>
      </w:pPr>
    </w:p>
    <w:p w:rsidR="00E35070" w:rsidRDefault="00E35070" w:rsidP="00E35070">
      <w:pPr>
        <w:autoSpaceDE w:val="0"/>
        <w:autoSpaceDN w:val="0"/>
        <w:adjustRightInd w:val="0"/>
        <w:spacing w:after="0" w:line="240" w:lineRule="auto"/>
        <w:rPr>
          <w:rFonts w:ascii="Arial" w:hAnsi="Arial" w:cs="Arial"/>
          <w:b/>
          <w:bCs/>
          <w:color w:val="000000"/>
          <w:sz w:val="24"/>
          <w:szCs w:val="24"/>
        </w:rPr>
      </w:pPr>
      <w:r w:rsidRPr="00AC7366">
        <w:rPr>
          <w:rFonts w:ascii="Arial" w:hAnsi="Arial" w:cs="Arial"/>
          <w:b/>
          <w:bCs/>
          <w:color w:val="000000"/>
          <w:sz w:val="24"/>
          <w:szCs w:val="24"/>
          <w:highlight w:val="yellow"/>
        </w:rPr>
        <w:t>CHAPITRE 5 - ÉPREUVES CONTRE LA MONTRE PAR ÉQUIPES</w:t>
      </w:r>
      <w:r>
        <w:rPr>
          <w:rFonts w:ascii="Arial" w:hAnsi="Arial" w:cs="Arial"/>
          <w:b/>
          <w:bCs/>
          <w:color w:val="000000"/>
          <w:sz w:val="24"/>
          <w:szCs w:val="24"/>
        </w:rPr>
        <w:t xml:space="preserve">  </w:t>
      </w:r>
    </w:p>
    <w:p w:rsidR="00E35070" w:rsidRDefault="00E35070" w:rsidP="00E35070">
      <w:pPr>
        <w:autoSpaceDE w:val="0"/>
        <w:autoSpaceDN w:val="0"/>
        <w:adjustRightInd w:val="0"/>
        <w:spacing w:after="0" w:line="240" w:lineRule="auto"/>
        <w:rPr>
          <w:rFonts w:ascii="Arial" w:hAnsi="Arial" w:cs="Arial"/>
          <w:color w:val="000000"/>
          <w:sz w:val="20"/>
          <w:szCs w:val="20"/>
        </w:rPr>
      </w:pP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E35070">
        <w:rPr>
          <w:rFonts w:ascii="Arial" w:hAnsi="Arial" w:cs="Arial"/>
          <w:color w:val="000000"/>
          <w:sz w:val="20"/>
          <w:szCs w:val="20"/>
          <w:u w:val="single"/>
        </w:rPr>
        <w:t xml:space="preserve">Participation </w:t>
      </w:r>
    </w:p>
    <w:p w:rsidR="00E35070" w:rsidRDefault="00E35070" w:rsidP="00E35070">
      <w:pPr>
        <w:autoSpaceDE w:val="0"/>
        <w:autoSpaceDN w:val="0"/>
        <w:adjustRightInd w:val="0"/>
        <w:spacing w:after="0" w:line="240" w:lineRule="auto"/>
        <w:rPr>
          <w:rFonts w:ascii="Times New Roman" w:hAnsi="Times New Roman" w:cs="Times New Roman"/>
          <w:sz w:val="24"/>
          <w:szCs w:val="24"/>
        </w:rPr>
      </w:pPr>
      <w:r w:rsidRPr="009C77CE">
        <w:rPr>
          <w:rFonts w:ascii="Arial" w:hAnsi="Arial" w:cs="Arial"/>
          <w:b/>
          <w:color w:val="000000"/>
          <w:sz w:val="24"/>
          <w:szCs w:val="24"/>
        </w:rPr>
        <w:t xml:space="preserve"> </w:t>
      </w:r>
      <w:r w:rsidRPr="009C77CE">
        <w:rPr>
          <w:rFonts w:ascii="Arial" w:hAnsi="Arial" w:cs="Arial"/>
          <w:b/>
          <w:color w:val="000000"/>
          <w:sz w:val="20"/>
          <w:szCs w:val="20"/>
        </w:rPr>
        <w:t>2.5.1</w:t>
      </w:r>
      <w:r>
        <w:rPr>
          <w:rFonts w:ascii="Arial" w:hAnsi="Arial" w:cs="Arial"/>
          <w:color w:val="000000"/>
          <w:sz w:val="20"/>
          <w:szCs w:val="20"/>
        </w:rPr>
        <w:t xml:space="preserve"> Le nombre de coureurs par équipe est fixé dans le programme - guide technique et doit être 2</w:t>
      </w:r>
      <w:r>
        <w:rPr>
          <w:rFonts w:ascii="Times New Roman" w:hAnsi="Times New Roman" w:cs="Times New Roman"/>
          <w:sz w:val="24"/>
          <w:szCs w:val="24"/>
        </w:rPr>
        <w:t xml:space="preserve"> </w:t>
      </w:r>
      <w:r>
        <w:rPr>
          <w:rFonts w:ascii="Arial" w:hAnsi="Arial" w:cs="Arial"/>
          <w:color w:val="000000"/>
          <w:sz w:val="20"/>
          <w:szCs w:val="20"/>
        </w:rPr>
        <w:t>au minimum et 10 au maximum.</w:t>
      </w:r>
      <w:r w:rsidR="009C77CE">
        <w:rPr>
          <w:rFonts w:ascii="Times New Roman" w:hAnsi="Times New Roman" w:cs="Times New Roman"/>
          <w:sz w:val="24"/>
          <w:szCs w:val="24"/>
        </w:rPr>
        <w:t xml:space="preserve"> </w:t>
      </w:r>
      <w:r>
        <w:rPr>
          <w:rFonts w:ascii="Arial" w:hAnsi="Arial" w:cs="Arial"/>
          <w:color w:val="000000"/>
          <w:sz w:val="20"/>
          <w:szCs w:val="20"/>
        </w:rPr>
        <w:t xml:space="preserve">Les équipes mixtes sont interdites. </w:t>
      </w: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E35070">
        <w:rPr>
          <w:rFonts w:ascii="Arial" w:hAnsi="Arial" w:cs="Arial"/>
          <w:color w:val="000000"/>
          <w:sz w:val="20"/>
          <w:szCs w:val="20"/>
          <w:u w:val="single"/>
        </w:rPr>
        <w:t xml:space="preserve">Distance </w:t>
      </w:r>
    </w:p>
    <w:p w:rsidR="00D048CE" w:rsidRPr="00D048CE"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w:t>
      </w:r>
      <w:r>
        <w:rPr>
          <w:rFonts w:ascii="Arial" w:hAnsi="Arial" w:cs="Arial"/>
          <w:color w:val="000000"/>
          <w:sz w:val="20"/>
          <w:szCs w:val="20"/>
        </w:rPr>
        <w:t xml:space="preserve"> La distance maximum des épreuves contre</w:t>
      </w:r>
      <w:r>
        <w:rPr>
          <w:rFonts w:ascii="Arial" w:hAnsi="Arial" w:cs="Arial"/>
          <w:color w:val="000000"/>
          <w:sz w:val="20"/>
          <w:szCs w:val="20"/>
        </w:rPr>
        <w:t xml:space="preserve"> la montre par équipes sera de :</w:t>
      </w:r>
    </w:p>
    <w:p w:rsidR="00E35070" w:rsidRDefault="00D048CE" w:rsidP="00E35070">
      <w:pPr>
        <w:autoSpaceDE w:val="0"/>
        <w:autoSpaceDN w:val="0"/>
        <w:adjustRightInd w:val="0"/>
        <w:spacing w:after="0" w:line="240" w:lineRule="auto"/>
        <w:rPr>
          <w:rFonts w:ascii="Arial" w:hAnsi="Arial" w:cs="Arial"/>
          <w:color w:val="000000"/>
        </w:rPr>
      </w:pPr>
      <w:r>
        <w:rPr>
          <w:noProof/>
          <w:lang w:eastAsia="fr-FR"/>
        </w:rPr>
        <w:drawing>
          <wp:inline distT="0" distB="0" distL="0" distR="0" wp14:anchorId="6958F635" wp14:editId="389148A7">
            <wp:extent cx="6924675" cy="297796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833" t="33380" r="57361" b="31549"/>
                    <a:stretch/>
                  </pic:blipFill>
                  <pic:spPr bwMode="auto">
                    <a:xfrm>
                      <a:off x="0" y="0"/>
                      <a:ext cx="6963395" cy="2994621"/>
                    </a:xfrm>
                    <a:prstGeom prst="rect">
                      <a:avLst/>
                    </a:prstGeom>
                    <a:ln>
                      <a:noFill/>
                    </a:ln>
                    <a:extLst>
                      <a:ext uri="{53640926-AAD7-44D8-BBD7-CCE9431645EC}">
                        <a14:shadowObscured xmlns:a14="http://schemas.microsoft.com/office/drawing/2010/main"/>
                      </a:ext>
                    </a:extLst>
                  </pic:spPr>
                </pic:pic>
              </a:graphicData>
            </a:graphic>
          </wp:inline>
        </w:drawing>
      </w:r>
    </w:p>
    <w:p w:rsidR="00E35070"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rPr>
        <w:t>(1) Equipes de 4 compétiteurs maximum avec utilisation de vélos classiques</w:t>
      </w:r>
    </w:p>
    <w:p w:rsidR="00E35070"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Parcours </w:t>
      </w:r>
    </w:p>
    <w:p w:rsidR="00E35070" w:rsidRDefault="00E35070" w:rsidP="00E35070">
      <w:pPr>
        <w:autoSpaceDE w:val="0"/>
        <w:autoSpaceDN w:val="0"/>
        <w:adjustRightInd w:val="0"/>
        <w:spacing w:after="0" w:line="240" w:lineRule="auto"/>
        <w:rPr>
          <w:rFonts w:ascii="Times New Roman" w:hAnsi="Times New Roman" w:cs="Times New Roman"/>
          <w:sz w:val="24"/>
          <w:szCs w:val="24"/>
        </w:rPr>
      </w:pP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2.5.3</w:t>
      </w:r>
      <w:r>
        <w:rPr>
          <w:rFonts w:ascii="Arial" w:hAnsi="Arial" w:cs="Arial"/>
          <w:color w:val="000000"/>
          <w:sz w:val="20"/>
          <w:szCs w:val="20"/>
        </w:rPr>
        <w:t xml:space="preserve"> Le parcours doit être sûr et parfaitement signalé. Il doit être suffisamment large et éviter les</w:t>
      </w:r>
    </w:p>
    <w:p w:rsidR="00B33534"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virages trop accentués. Dès le départ de l’épreuve, il ne pourra être emprunté que pa</w:t>
      </w:r>
      <w:r>
        <w:rPr>
          <w:rFonts w:ascii="Arial" w:hAnsi="Arial" w:cs="Arial"/>
          <w:color w:val="000000"/>
          <w:sz w:val="20"/>
          <w:szCs w:val="20"/>
        </w:rPr>
        <w:t xml:space="preserve">r les coureurs en course et les </w:t>
      </w:r>
      <w:r>
        <w:rPr>
          <w:rFonts w:ascii="Arial" w:hAnsi="Arial" w:cs="Arial"/>
          <w:color w:val="000000"/>
          <w:sz w:val="20"/>
          <w:szCs w:val="20"/>
        </w:rPr>
        <w:t>véhicules suiveurs.</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2.5.4</w:t>
      </w:r>
      <w:r>
        <w:rPr>
          <w:rFonts w:ascii="Arial" w:hAnsi="Arial" w:cs="Arial"/>
          <w:color w:val="000000"/>
          <w:sz w:val="20"/>
          <w:szCs w:val="20"/>
        </w:rPr>
        <w:t xml:space="preserve"> Les distances restant à parcourir doivent être indiquées visiblement tous les 10 km au moins.  </w:t>
      </w:r>
      <w:r>
        <w:rPr>
          <w:rFonts w:ascii="Arial" w:hAnsi="Arial" w:cs="Arial"/>
          <w:color w:val="000000"/>
          <w:sz w:val="20"/>
          <w:szCs w:val="20"/>
        </w:rPr>
        <w:t xml:space="preserve">Le </w:t>
      </w:r>
      <w:r>
        <w:rPr>
          <w:rFonts w:ascii="Arial" w:hAnsi="Arial" w:cs="Arial"/>
          <w:color w:val="000000"/>
          <w:sz w:val="20"/>
          <w:szCs w:val="20"/>
        </w:rPr>
        <w:t>dernier kilomètre doit être signalé par la flamme rouge. Po</w:t>
      </w:r>
      <w:r>
        <w:rPr>
          <w:rFonts w:ascii="Arial" w:hAnsi="Arial" w:cs="Arial"/>
          <w:color w:val="000000"/>
          <w:sz w:val="20"/>
          <w:szCs w:val="20"/>
        </w:rPr>
        <w:t xml:space="preserve">ur les épreuves en côte, chaque </w:t>
      </w:r>
      <w:r>
        <w:rPr>
          <w:rFonts w:ascii="Arial" w:hAnsi="Arial" w:cs="Arial"/>
          <w:color w:val="000000"/>
          <w:sz w:val="20"/>
          <w:szCs w:val="20"/>
        </w:rPr>
        <w:t xml:space="preserve">kilomètre doit être indiqué.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2.5.5</w:t>
      </w:r>
      <w:r>
        <w:rPr>
          <w:rFonts w:ascii="Arial" w:hAnsi="Arial" w:cs="Arial"/>
          <w:color w:val="000000"/>
          <w:sz w:val="20"/>
          <w:szCs w:val="20"/>
        </w:rPr>
        <w:t xml:space="preserve"> L’organisateur doit prévoir à proximité du départ un parcours d’échauffement d’au moins 800 mètres. </w:t>
      </w:r>
    </w:p>
    <w:p w:rsidR="009C77CE" w:rsidRDefault="009C77CE" w:rsidP="00E35070">
      <w:pPr>
        <w:autoSpaceDE w:val="0"/>
        <w:autoSpaceDN w:val="0"/>
        <w:adjustRightInd w:val="0"/>
        <w:spacing w:after="0" w:line="240" w:lineRule="auto"/>
        <w:rPr>
          <w:rFonts w:ascii="Arial" w:hAnsi="Arial" w:cs="Arial"/>
          <w:color w:val="000000"/>
          <w:sz w:val="20"/>
          <w:szCs w:val="20"/>
          <w:u w:val="single"/>
        </w:rPr>
      </w:pP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E35070">
        <w:rPr>
          <w:rFonts w:ascii="Arial" w:hAnsi="Arial" w:cs="Arial"/>
          <w:color w:val="000000"/>
          <w:sz w:val="20"/>
          <w:szCs w:val="20"/>
          <w:u w:val="single"/>
        </w:rPr>
        <w:t xml:space="preserve">Ordre de départ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2.5.6</w:t>
      </w:r>
      <w:r>
        <w:rPr>
          <w:rFonts w:ascii="Arial" w:hAnsi="Arial" w:cs="Arial"/>
          <w:color w:val="000000"/>
          <w:sz w:val="20"/>
          <w:szCs w:val="20"/>
        </w:rPr>
        <w:t xml:space="preserve"> L’ordre de départ est fixé par l’organisateur suivant un critè</w:t>
      </w:r>
      <w:r>
        <w:rPr>
          <w:rFonts w:ascii="Arial" w:hAnsi="Arial" w:cs="Arial"/>
          <w:color w:val="000000"/>
          <w:sz w:val="20"/>
          <w:szCs w:val="20"/>
        </w:rPr>
        <w:t xml:space="preserve">re objectif à reprendre dans le </w:t>
      </w:r>
      <w:r>
        <w:rPr>
          <w:rFonts w:ascii="Arial" w:hAnsi="Arial" w:cs="Arial"/>
          <w:color w:val="000000"/>
          <w:sz w:val="20"/>
          <w:szCs w:val="20"/>
        </w:rPr>
        <w:t xml:space="preserve">programme - guide technique de l’épreuve. </w:t>
      </w: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rPr>
      </w:pPr>
      <w:r w:rsidRPr="009C77CE">
        <w:rPr>
          <w:rFonts w:ascii="Arial" w:hAnsi="Arial" w:cs="Arial"/>
          <w:b/>
          <w:color w:val="000000"/>
          <w:sz w:val="20"/>
          <w:szCs w:val="20"/>
        </w:rPr>
        <w:t>2.5.7</w:t>
      </w:r>
      <w:r>
        <w:rPr>
          <w:rFonts w:ascii="Arial" w:hAnsi="Arial" w:cs="Arial"/>
          <w:color w:val="000000"/>
          <w:sz w:val="20"/>
          <w:szCs w:val="20"/>
        </w:rPr>
        <w:t xml:space="preserve"> L’ordre de départ des épreuves contre la montre par équipes dans le cadre des épreuves par étapes est réglé par l’article 2.6.22.</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2.5.8</w:t>
      </w:r>
      <w:r>
        <w:rPr>
          <w:rFonts w:ascii="Arial" w:hAnsi="Arial" w:cs="Arial"/>
          <w:color w:val="000000"/>
          <w:sz w:val="20"/>
          <w:szCs w:val="20"/>
        </w:rPr>
        <w:t xml:space="preserve"> Les équipes prennent le départ à intervalles identiques. Tou</w:t>
      </w:r>
      <w:r>
        <w:rPr>
          <w:rFonts w:ascii="Arial" w:hAnsi="Arial" w:cs="Arial"/>
          <w:color w:val="000000"/>
          <w:sz w:val="20"/>
          <w:szCs w:val="20"/>
        </w:rPr>
        <w:t xml:space="preserve">tefois cet intervalle peut être </w:t>
      </w:r>
      <w:r>
        <w:rPr>
          <w:rFonts w:ascii="Arial" w:hAnsi="Arial" w:cs="Arial"/>
          <w:color w:val="000000"/>
          <w:sz w:val="20"/>
          <w:szCs w:val="20"/>
        </w:rPr>
        <w:t xml:space="preserve">augmenté entre les équipes partant en dernier lieu. </w:t>
      </w:r>
    </w:p>
    <w:p w:rsidR="009C77CE" w:rsidRDefault="009C77CE" w:rsidP="00E35070">
      <w:pPr>
        <w:autoSpaceDE w:val="0"/>
        <w:autoSpaceDN w:val="0"/>
        <w:adjustRightInd w:val="0"/>
        <w:spacing w:after="0" w:line="240" w:lineRule="auto"/>
        <w:rPr>
          <w:rFonts w:ascii="Arial" w:hAnsi="Arial" w:cs="Arial"/>
          <w:color w:val="000000"/>
          <w:sz w:val="20"/>
          <w:szCs w:val="20"/>
          <w:u w:val="single"/>
        </w:rPr>
      </w:pPr>
    </w:p>
    <w:p w:rsidR="009C77CE" w:rsidRDefault="009C77CE" w:rsidP="00E35070">
      <w:pPr>
        <w:autoSpaceDE w:val="0"/>
        <w:autoSpaceDN w:val="0"/>
        <w:adjustRightInd w:val="0"/>
        <w:spacing w:after="0" w:line="240" w:lineRule="auto"/>
        <w:rPr>
          <w:rFonts w:ascii="Arial" w:hAnsi="Arial" w:cs="Arial"/>
          <w:color w:val="000000"/>
          <w:sz w:val="20"/>
          <w:szCs w:val="20"/>
          <w:u w:val="single"/>
        </w:rPr>
      </w:pPr>
    </w:p>
    <w:p w:rsidR="009C77CE" w:rsidRDefault="009C77CE" w:rsidP="00E35070">
      <w:pPr>
        <w:autoSpaceDE w:val="0"/>
        <w:autoSpaceDN w:val="0"/>
        <w:adjustRightInd w:val="0"/>
        <w:spacing w:after="0" w:line="240" w:lineRule="auto"/>
        <w:rPr>
          <w:rFonts w:ascii="Arial" w:hAnsi="Arial" w:cs="Arial"/>
          <w:color w:val="000000"/>
          <w:sz w:val="20"/>
          <w:szCs w:val="20"/>
          <w:u w:val="single"/>
        </w:rPr>
      </w:pPr>
    </w:p>
    <w:p w:rsidR="009C77CE" w:rsidRDefault="009C77CE" w:rsidP="00E35070">
      <w:pPr>
        <w:autoSpaceDE w:val="0"/>
        <w:autoSpaceDN w:val="0"/>
        <w:adjustRightInd w:val="0"/>
        <w:spacing w:after="0" w:line="240" w:lineRule="auto"/>
        <w:rPr>
          <w:rFonts w:ascii="Arial" w:hAnsi="Arial" w:cs="Arial"/>
          <w:color w:val="000000"/>
          <w:sz w:val="20"/>
          <w:szCs w:val="20"/>
          <w:u w:val="single"/>
        </w:rPr>
      </w:pPr>
    </w:p>
    <w:p w:rsidR="00E35070" w:rsidRPr="00E35070"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E35070">
        <w:rPr>
          <w:rFonts w:ascii="Arial" w:hAnsi="Arial" w:cs="Arial"/>
          <w:color w:val="000000"/>
          <w:sz w:val="20"/>
          <w:szCs w:val="20"/>
          <w:u w:val="single"/>
        </w:rPr>
        <w:lastRenderedPageBreak/>
        <w:t xml:space="preserve">Départ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2.5.9</w:t>
      </w:r>
      <w:r>
        <w:rPr>
          <w:rFonts w:ascii="Arial" w:hAnsi="Arial" w:cs="Arial"/>
          <w:color w:val="000000"/>
          <w:sz w:val="20"/>
          <w:szCs w:val="20"/>
        </w:rPr>
        <w:t xml:space="preserve"> Les coureurs de chaque équipe doivent se présenter au contrôle du matériel au plus tard 15 minutes avant l’heure de départ prévue.</w:t>
      </w:r>
      <w:r>
        <w:rPr>
          <w:rFonts w:ascii="Times New Roman" w:hAnsi="Times New Roman" w:cs="Times New Roman"/>
          <w:sz w:val="24"/>
          <w:szCs w:val="24"/>
        </w:rPr>
        <w:t xml:space="preserve"> </w:t>
      </w:r>
      <w:r>
        <w:rPr>
          <w:rFonts w:ascii="Arial" w:hAnsi="Arial" w:cs="Arial"/>
          <w:color w:val="000000"/>
          <w:sz w:val="20"/>
          <w:szCs w:val="20"/>
        </w:rPr>
        <w:t>Au moment du départ, un nouv</w:t>
      </w:r>
      <w:r w:rsidR="00B70CF3">
        <w:rPr>
          <w:rFonts w:ascii="Arial" w:hAnsi="Arial" w:cs="Arial"/>
          <w:color w:val="000000"/>
          <w:sz w:val="20"/>
          <w:szCs w:val="20"/>
        </w:rPr>
        <w:t>eau contrôle peut être effectué.</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2.5.10</w:t>
      </w:r>
      <w:r>
        <w:rPr>
          <w:rFonts w:ascii="Arial" w:hAnsi="Arial" w:cs="Arial"/>
          <w:color w:val="000000"/>
          <w:sz w:val="20"/>
          <w:szCs w:val="20"/>
        </w:rPr>
        <w:t xml:space="preserve"> Le temps de toute équipe se présentant en retard au départ s</w:t>
      </w:r>
      <w:r w:rsidR="00B70CF3">
        <w:rPr>
          <w:rFonts w:ascii="Arial" w:hAnsi="Arial" w:cs="Arial"/>
          <w:color w:val="000000"/>
          <w:sz w:val="20"/>
          <w:szCs w:val="20"/>
        </w:rPr>
        <w:t xml:space="preserve">era décompté dès l’heure prévue </w:t>
      </w:r>
      <w:r>
        <w:rPr>
          <w:rFonts w:ascii="Arial" w:hAnsi="Arial" w:cs="Arial"/>
          <w:color w:val="000000"/>
          <w:sz w:val="20"/>
          <w:szCs w:val="20"/>
        </w:rPr>
        <w:t>pour son départ. Si un coureur se présente en retard au départ, l’éq</w:t>
      </w:r>
      <w:r w:rsidR="00B70CF3">
        <w:rPr>
          <w:rFonts w:ascii="Arial" w:hAnsi="Arial" w:cs="Arial"/>
          <w:color w:val="000000"/>
          <w:sz w:val="20"/>
          <w:szCs w:val="20"/>
        </w:rPr>
        <w:t xml:space="preserve">uipe peut soit l’attendre en se </w:t>
      </w:r>
      <w:r>
        <w:rPr>
          <w:rFonts w:ascii="Arial" w:hAnsi="Arial" w:cs="Arial"/>
          <w:color w:val="000000"/>
          <w:sz w:val="20"/>
          <w:szCs w:val="20"/>
        </w:rPr>
        <w:t>voyant décompter le temps perdu, soit prendre le départ à l’heur</w:t>
      </w:r>
      <w:r w:rsidR="00B70CF3">
        <w:rPr>
          <w:rFonts w:ascii="Arial" w:hAnsi="Arial" w:cs="Arial"/>
          <w:color w:val="000000"/>
          <w:sz w:val="20"/>
          <w:szCs w:val="20"/>
        </w:rPr>
        <w:t xml:space="preserve">e prévue. Le coureur en retard, </w:t>
      </w:r>
      <w:r>
        <w:rPr>
          <w:rFonts w:ascii="Arial" w:hAnsi="Arial" w:cs="Arial"/>
          <w:color w:val="000000"/>
          <w:sz w:val="20"/>
          <w:szCs w:val="20"/>
        </w:rPr>
        <w:t xml:space="preserve">prendra le départ seul et se verra décompter le temps perdu.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2.5.11</w:t>
      </w:r>
      <w:r>
        <w:rPr>
          <w:rFonts w:ascii="Arial" w:hAnsi="Arial" w:cs="Arial"/>
          <w:color w:val="000000"/>
          <w:sz w:val="20"/>
          <w:szCs w:val="20"/>
        </w:rPr>
        <w:t xml:space="preserve"> Au départ, les coureurs sont tenus l’un à côté de l’autre sur la lign</w:t>
      </w:r>
      <w:r w:rsidR="00B70CF3">
        <w:rPr>
          <w:rFonts w:ascii="Arial" w:hAnsi="Arial" w:cs="Arial"/>
          <w:color w:val="000000"/>
          <w:sz w:val="20"/>
          <w:szCs w:val="20"/>
        </w:rPr>
        <w:t xml:space="preserve">e de départ et lâchés sans être </w:t>
      </w:r>
      <w:r>
        <w:rPr>
          <w:rFonts w:ascii="Arial" w:hAnsi="Arial" w:cs="Arial"/>
          <w:color w:val="000000"/>
          <w:sz w:val="20"/>
          <w:szCs w:val="20"/>
        </w:rPr>
        <w:t xml:space="preserve">poussés, par des teneurs, qui doivent être les mêmes pour toutes les équipes. </w:t>
      </w:r>
    </w:p>
    <w:p w:rsidR="00D048CE" w:rsidRPr="00B70CF3" w:rsidRDefault="00D048CE" w:rsidP="00E35070">
      <w:pPr>
        <w:autoSpaceDE w:val="0"/>
        <w:autoSpaceDN w:val="0"/>
        <w:adjustRightInd w:val="0"/>
        <w:spacing w:after="0" w:line="240" w:lineRule="auto"/>
        <w:rPr>
          <w:rFonts w:ascii="Arial" w:hAnsi="Arial" w:cs="Arial"/>
          <w:color w:val="000000"/>
          <w:sz w:val="20"/>
          <w:szCs w:val="20"/>
        </w:rPr>
      </w:pPr>
    </w:p>
    <w:p w:rsidR="00E35070" w:rsidRPr="00B70CF3" w:rsidRDefault="00E35070" w:rsidP="00E35070">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Chronométrage et classement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2.5.12</w:t>
      </w:r>
      <w:r>
        <w:rPr>
          <w:rFonts w:ascii="Arial" w:hAnsi="Arial" w:cs="Arial"/>
          <w:color w:val="000000"/>
          <w:sz w:val="20"/>
          <w:szCs w:val="20"/>
        </w:rPr>
        <w:t xml:space="preserve"> Pour les épreuves du calendrier international et fédéral, le chronom</w:t>
      </w:r>
      <w:r w:rsidR="00B70CF3">
        <w:rPr>
          <w:rFonts w:ascii="Arial" w:hAnsi="Arial" w:cs="Arial"/>
          <w:color w:val="000000"/>
          <w:sz w:val="20"/>
          <w:szCs w:val="20"/>
        </w:rPr>
        <w:t xml:space="preserve">étrage sera organisé par </w:t>
      </w:r>
      <w:r>
        <w:rPr>
          <w:rFonts w:ascii="Arial" w:hAnsi="Arial" w:cs="Arial"/>
          <w:color w:val="000000"/>
          <w:sz w:val="20"/>
          <w:szCs w:val="20"/>
        </w:rPr>
        <w:t xml:space="preserve">l’organisateur à plusieurs points de distance, répartis de façon que </w:t>
      </w:r>
      <w:r w:rsidR="00B70CF3">
        <w:rPr>
          <w:rFonts w:ascii="Arial" w:hAnsi="Arial" w:cs="Arial"/>
          <w:color w:val="000000"/>
          <w:sz w:val="20"/>
          <w:szCs w:val="20"/>
        </w:rPr>
        <w:t xml:space="preserve">les coureurs et les spectateurs </w:t>
      </w:r>
      <w:r>
        <w:rPr>
          <w:rFonts w:ascii="Arial" w:hAnsi="Arial" w:cs="Arial"/>
          <w:color w:val="000000"/>
          <w:sz w:val="20"/>
          <w:szCs w:val="20"/>
        </w:rPr>
        <w:t xml:space="preserve">soient informés continuellement sur le développement de l’épreuve.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2.5.13</w:t>
      </w:r>
      <w:r>
        <w:rPr>
          <w:rFonts w:ascii="Arial" w:hAnsi="Arial" w:cs="Arial"/>
          <w:color w:val="000000"/>
          <w:sz w:val="20"/>
          <w:szCs w:val="20"/>
        </w:rPr>
        <w:t xml:space="preserve"> Les temps à l’arrivée sont pris jusqu’au dixième de sec</w:t>
      </w:r>
      <w:r w:rsidR="00B70CF3">
        <w:rPr>
          <w:rFonts w:ascii="Arial" w:hAnsi="Arial" w:cs="Arial"/>
          <w:color w:val="000000"/>
          <w:sz w:val="20"/>
          <w:szCs w:val="20"/>
        </w:rPr>
        <w:t xml:space="preserve">onde au moins. </w:t>
      </w:r>
      <w:r>
        <w:rPr>
          <w:rFonts w:ascii="Arial" w:hAnsi="Arial" w:cs="Arial"/>
          <w:color w:val="000000"/>
          <w:sz w:val="20"/>
          <w:szCs w:val="20"/>
        </w:rPr>
        <w:t xml:space="preserve">Pour les épreuves de l’UCI </w:t>
      </w:r>
      <w:proofErr w:type="spellStart"/>
      <w:r>
        <w:rPr>
          <w:rFonts w:ascii="Arial" w:hAnsi="Arial" w:cs="Arial"/>
          <w:color w:val="000000"/>
          <w:sz w:val="20"/>
          <w:szCs w:val="20"/>
        </w:rPr>
        <w:t>WorldTour</w:t>
      </w:r>
      <w:proofErr w:type="spellEnd"/>
      <w:r>
        <w:rPr>
          <w:rFonts w:ascii="Arial" w:hAnsi="Arial" w:cs="Arial"/>
          <w:color w:val="000000"/>
          <w:sz w:val="20"/>
          <w:szCs w:val="20"/>
        </w:rPr>
        <w:t>, des championnats du monde et jeux olympiques les temps</w:t>
      </w:r>
      <w:r w:rsidR="00B70CF3">
        <w:rPr>
          <w:rFonts w:ascii="Times New Roman" w:hAnsi="Times New Roman" w:cs="Times New Roman"/>
          <w:sz w:val="24"/>
          <w:szCs w:val="24"/>
        </w:rPr>
        <w:t xml:space="preserve"> </w:t>
      </w:r>
      <w:r>
        <w:rPr>
          <w:rFonts w:ascii="Arial" w:hAnsi="Arial" w:cs="Arial"/>
          <w:color w:val="000000"/>
          <w:sz w:val="20"/>
          <w:szCs w:val="20"/>
        </w:rPr>
        <w:t xml:space="preserve">sont pris et communiqués au centième de seconde.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2.5.14</w:t>
      </w:r>
      <w:r>
        <w:rPr>
          <w:rFonts w:ascii="Arial" w:hAnsi="Arial" w:cs="Arial"/>
          <w:color w:val="000000"/>
          <w:sz w:val="20"/>
          <w:szCs w:val="20"/>
        </w:rPr>
        <w:t xml:space="preserve"> Pour le classement de l’équipe le règlement particulier de l’épr</w:t>
      </w:r>
      <w:r w:rsidR="00B70CF3">
        <w:rPr>
          <w:rFonts w:ascii="Arial" w:hAnsi="Arial" w:cs="Arial"/>
          <w:color w:val="000000"/>
          <w:sz w:val="20"/>
          <w:szCs w:val="20"/>
        </w:rPr>
        <w:t xml:space="preserve">euve précisera sur quel coureur </w:t>
      </w:r>
      <w:r>
        <w:rPr>
          <w:rFonts w:ascii="Arial" w:hAnsi="Arial" w:cs="Arial"/>
          <w:color w:val="000000"/>
          <w:sz w:val="20"/>
          <w:szCs w:val="20"/>
        </w:rPr>
        <w:t xml:space="preserve">franchissant la ligne d’arrivée, le temps sera pris.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2.5.15</w:t>
      </w:r>
      <w:r w:rsidR="009C77CE">
        <w:rPr>
          <w:rFonts w:ascii="Arial" w:hAnsi="Arial" w:cs="Arial"/>
          <w:color w:val="000000"/>
          <w:sz w:val="20"/>
          <w:szCs w:val="20"/>
        </w:rPr>
        <w:t xml:space="preserve"> </w:t>
      </w:r>
      <w:r>
        <w:rPr>
          <w:rFonts w:ascii="Arial" w:hAnsi="Arial" w:cs="Arial"/>
          <w:color w:val="000000"/>
          <w:sz w:val="20"/>
          <w:szCs w:val="20"/>
        </w:rPr>
        <w:t xml:space="preserve">Lors des épreuves de l’UCI  </w:t>
      </w:r>
      <w:proofErr w:type="spellStart"/>
      <w:r>
        <w:rPr>
          <w:rFonts w:ascii="Arial" w:hAnsi="Arial" w:cs="Arial"/>
          <w:color w:val="000000"/>
          <w:sz w:val="20"/>
          <w:szCs w:val="20"/>
        </w:rPr>
        <w:t>Women’s</w:t>
      </w:r>
      <w:proofErr w:type="spellEnd"/>
      <w:r>
        <w:rPr>
          <w:rFonts w:ascii="Arial" w:hAnsi="Arial" w:cs="Arial"/>
          <w:color w:val="000000"/>
          <w:sz w:val="20"/>
          <w:szCs w:val="20"/>
        </w:rPr>
        <w:t xml:space="preserve"> </w:t>
      </w:r>
      <w:proofErr w:type="spellStart"/>
      <w:r>
        <w:rPr>
          <w:rFonts w:ascii="Arial" w:hAnsi="Arial" w:cs="Arial"/>
          <w:color w:val="000000"/>
          <w:sz w:val="20"/>
          <w:szCs w:val="20"/>
        </w:rPr>
        <w:t>WorldTour</w:t>
      </w:r>
      <w:proofErr w:type="spellEnd"/>
      <w:r>
        <w:rPr>
          <w:rFonts w:ascii="Arial" w:hAnsi="Arial" w:cs="Arial"/>
          <w:color w:val="000000"/>
          <w:sz w:val="20"/>
          <w:szCs w:val="20"/>
        </w:rPr>
        <w:t xml:space="preserve"> le temps ser</w:t>
      </w:r>
      <w:r w:rsidR="00B70CF3">
        <w:rPr>
          <w:rFonts w:ascii="Arial" w:hAnsi="Arial" w:cs="Arial"/>
          <w:color w:val="000000"/>
          <w:sz w:val="20"/>
          <w:szCs w:val="20"/>
        </w:rPr>
        <w:t>a pris sur le quatrième coureur.</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2.5.16</w:t>
      </w:r>
      <w:r>
        <w:rPr>
          <w:rFonts w:ascii="Arial" w:hAnsi="Arial" w:cs="Arial"/>
          <w:color w:val="000000"/>
          <w:sz w:val="20"/>
          <w:szCs w:val="20"/>
        </w:rPr>
        <w:t xml:space="preserve"> Equipes en course</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2.5.17</w:t>
      </w:r>
      <w:r>
        <w:rPr>
          <w:rFonts w:ascii="Arial" w:hAnsi="Arial" w:cs="Arial"/>
          <w:color w:val="000000"/>
          <w:sz w:val="20"/>
          <w:szCs w:val="20"/>
        </w:rPr>
        <w:t xml:space="preserve"> Si une équipe est rejointe, elle n’est pas autorisée à mener, ni à profiter du sillage de l’équipe  qui la rattrape. Cette clause est également applicable aux coureurs lâchés. Un coureur lâché ne peut</w:t>
      </w:r>
      <w:r w:rsidR="00B70CF3">
        <w:rPr>
          <w:rFonts w:ascii="Times New Roman" w:hAnsi="Times New Roman" w:cs="Times New Roman"/>
          <w:sz w:val="24"/>
          <w:szCs w:val="24"/>
        </w:rPr>
        <w:t xml:space="preserve"> </w:t>
      </w:r>
      <w:r>
        <w:rPr>
          <w:rFonts w:ascii="Arial" w:hAnsi="Arial" w:cs="Arial"/>
          <w:color w:val="000000"/>
          <w:sz w:val="20"/>
          <w:szCs w:val="20"/>
        </w:rPr>
        <w:t xml:space="preserve">se joindre à une autre équipe, ni bénéficier ou fournir de l’aide. </w:t>
      </w:r>
    </w:p>
    <w:p w:rsidR="00E35070" w:rsidRDefault="00E35070" w:rsidP="00E35070">
      <w:pPr>
        <w:autoSpaceDE w:val="0"/>
        <w:autoSpaceDN w:val="0"/>
        <w:adjustRightInd w:val="0"/>
        <w:spacing w:after="0" w:line="240" w:lineRule="auto"/>
        <w:rPr>
          <w:rFonts w:ascii="Times New Roman" w:hAnsi="Times New Roman" w:cs="Times New Roman"/>
          <w:sz w:val="24"/>
          <w:szCs w:val="24"/>
        </w:rPr>
      </w:pPr>
      <w:r w:rsidRPr="009C77CE">
        <w:rPr>
          <w:rFonts w:ascii="Arial" w:hAnsi="Arial" w:cs="Arial"/>
          <w:b/>
          <w:color w:val="000000"/>
          <w:sz w:val="20"/>
          <w:szCs w:val="20"/>
        </w:rPr>
        <w:t>2.5.18</w:t>
      </w:r>
      <w:r>
        <w:rPr>
          <w:rFonts w:ascii="Arial" w:hAnsi="Arial" w:cs="Arial"/>
          <w:color w:val="000000"/>
          <w:sz w:val="20"/>
          <w:szCs w:val="20"/>
        </w:rPr>
        <w:t xml:space="preserve"> L’équipe qui en rejoint une autre doit observer un écart latéral d’au moins deux mètres. </w:t>
      </w:r>
    </w:p>
    <w:p w:rsidR="00E35070" w:rsidRDefault="00E35070" w:rsidP="00E3507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Après un kilomètre, l’équipe rejointe doit rouler à au moins 25 mètres de l’autre. </w:t>
      </w:r>
    </w:p>
    <w:p w:rsidR="00E35070" w:rsidRDefault="00E35070" w:rsidP="00E35070">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2.5.19</w:t>
      </w:r>
      <w:r>
        <w:rPr>
          <w:rFonts w:ascii="Arial" w:hAnsi="Arial" w:cs="Arial"/>
          <w:color w:val="000000"/>
          <w:sz w:val="20"/>
          <w:szCs w:val="20"/>
        </w:rPr>
        <w:t xml:space="preserve"> Si nécessaire, l'</w:t>
      </w:r>
      <w:r>
        <w:rPr>
          <w:rFonts w:ascii="Arial" w:hAnsi="Arial" w:cs="Arial"/>
          <w:color w:val="FF0000"/>
          <w:sz w:val="20"/>
          <w:szCs w:val="20"/>
        </w:rPr>
        <w:t>arbitre</w:t>
      </w:r>
      <w:r>
        <w:rPr>
          <w:rFonts w:ascii="Arial" w:hAnsi="Arial" w:cs="Arial"/>
          <w:color w:val="000000"/>
          <w:sz w:val="20"/>
          <w:szCs w:val="20"/>
        </w:rPr>
        <w:t xml:space="preserve"> doit obliger les équipes, l’une à respecter</w:t>
      </w:r>
      <w:r w:rsidR="00B70CF3">
        <w:rPr>
          <w:rFonts w:ascii="Arial" w:hAnsi="Arial" w:cs="Arial"/>
          <w:color w:val="000000"/>
          <w:sz w:val="20"/>
          <w:szCs w:val="20"/>
        </w:rPr>
        <w:t xml:space="preserve"> l’écart latéral de 2 mètres et </w:t>
      </w:r>
      <w:r>
        <w:rPr>
          <w:rFonts w:ascii="Arial" w:hAnsi="Arial" w:cs="Arial"/>
          <w:color w:val="000000"/>
          <w:sz w:val="20"/>
          <w:szCs w:val="20"/>
        </w:rPr>
        <w:t>l’autre la distance de 25 mètres, sans préjudice de</w:t>
      </w:r>
      <w:r w:rsidR="00B70CF3">
        <w:rPr>
          <w:rFonts w:ascii="Arial" w:hAnsi="Arial" w:cs="Arial"/>
          <w:color w:val="000000"/>
          <w:sz w:val="20"/>
          <w:szCs w:val="20"/>
        </w:rPr>
        <w:t xml:space="preserve">s sanctions prévues au barème </w:t>
      </w:r>
      <w:r>
        <w:rPr>
          <w:rFonts w:ascii="Arial" w:hAnsi="Arial" w:cs="Arial"/>
          <w:color w:val="000000"/>
          <w:sz w:val="20"/>
          <w:szCs w:val="20"/>
        </w:rPr>
        <w:t>des pénalités;</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2.5.20</w:t>
      </w:r>
      <w:r>
        <w:rPr>
          <w:rFonts w:ascii="Arial" w:hAnsi="Arial" w:cs="Arial"/>
          <w:color w:val="000000"/>
          <w:sz w:val="20"/>
          <w:szCs w:val="20"/>
        </w:rPr>
        <w:t xml:space="preserve"> La poussette, même entre coureurs de la même équipe, est interdite.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2.5.21</w:t>
      </w:r>
      <w:r>
        <w:rPr>
          <w:rFonts w:ascii="Arial" w:hAnsi="Arial" w:cs="Arial"/>
          <w:color w:val="000000"/>
          <w:sz w:val="20"/>
          <w:szCs w:val="20"/>
        </w:rPr>
        <w:t xml:space="preserve"> L’échange de nourriture, boisson, petit matériel, roues, bicycle</w:t>
      </w:r>
      <w:r>
        <w:rPr>
          <w:rFonts w:ascii="Arial" w:hAnsi="Arial" w:cs="Arial"/>
          <w:color w:val="000000"/>
          <w:sz w:val="20"/>
          <w:szCs w:val="20"/>
        </w:rPr>
        <w:t xml:space="preserve">ttes ainsi que l’aide en cas de </w:t>
      </w:r>
      <w:r>
        <w:rPr>
          <w:rFonts w:ascii="Arial" w:hAnsi="Arial" w:cs="Arial"/>
          <w:color w:val="000000"/>
          <w:sz w:val="20"/>
          <w:szCs w:val="20"/>
        </w:rPr>
        <w:t xml:space="preserve">réparation sont autorisés entre coureurs d’une même équipe.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sidRPr="009C77CE">
        <w:rPr>
          <w:rFonts w:ascii="Arial" w:hAnsi="Arial" w:cs="Arial"/>
          <w:b/>
          <w:color w:val="000000"/>
          <w:sz w:val="20"/>
          <w:szCs w:val="20"/>
        </w:rPr>
        <w:t>2.5.22</w:t>
      </w:r>
      <w:r>
        <w:rPr>
          <w:rFonts w:ascii="Arial" w:hAnsi="Arial" w:cs="Arial"/>
          <w:color w:val="000000"/>
          <w:sz w:val="20"/>
          <w:szCs w:val="20"/>
        </w:rPr>
        <w:t xml:space="preserve"> Le règlement de l’épreuve précisera si un ravitaillement est autorisé et en fixera les modalités. </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Véhicules suiveurs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2.5.23</w:t>
      </w:r>
      <w:r>
        <w:rPr>
          <w:rFonts w:ascii="Arial" w:hAnsi="Arial" w:cs="Arial"/>
          <w:color w:val="000000"/>
          <w:sz w:val="20"/>
          <w:szCs w:val="20"/>
        </w:rPr>
        <w:t xml:space="preserve"> Le véhicule suiveur doit se tenir au moins à 10 mètres derrière le d</w:t>
      </w:r>
      <w:r>
        <w:rPr>
          <w:rFonts w:ascii="Arial" w:hAnsi="Arial" w:cs="Arial"/>
          <w:color w:val="000000"/>
          <w:sz w:val="20"/>
          <w:szCs w:val="20"/>
        </w:rPr>
        <w:t xml:space="preserve">ernier coureur de l’équipe, ne </w:t>
      </w:r>
      <w:r>
        <w:rPr>
          <w:rFonts w:ascii="Arial" w:hAnsi="Arial" w:cs="Arial"/>
          <w:color w:val="000000"/>
          <w:sz w:val="20"/>
          <w:szCs w:val="20"/>
        </w:rPr>
        <w:t>jamais le dépasser, ni venir à sa hauteur. En cas d’avarie, l</w:t>
      </w:r>
      <w:r>
        <w:rPr>
          <w:rFonts w:ascii="Arial" w:hAnsi="Arial" w:cs="Arial"/>
          <w:color w:val="000000"/>
          <w:sz w:val="20"/>
          <w:szCs w:val="20"/>
        </w:rPr>
        <w:t xml:space="preserve">e dépannage n’est autorisé qu’à </w:t>
      </w:r>
      <w:r>
        <w:rPr>
          <w:rFonts w:ascii="Arial" w:hAnsi="Arial" w:cs="Arial"/>
          <w:color w:val="000000"/>
          <w:sz w:val="20"/>
          <w:szCs w:val="20"/>
        </w:rPr>
        <w:t xml:space="preserve">l’arrière et à l’arrêt.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2.5.24</w:t>
      </w:r>
      <w:r>
        <w:rPr>
          <w:rFonts w:ascii="Arial" w:hAnsi="Arial" w:cs="Arial"/>
          <w:color w:val="000000"/>
          <w:sz w:val="20"/>
          <w:szCs w:val="20"/>
        </w:rPr>
        <w:t xml:space="preserve"> Le véhicule n’est autorisé à s’intercaler entre l’équipe et le ou les </w:t>
      </w:r>
      <w:r>
        <w:rPr>
          <w:rFonts w:ascii="Arial" w:hAnsi="Arial" w:cs="Arial"/>
          <w:color w:val="000000"/>
          <w:sz w:val="20"/>
          <w:szCs w:val="20"/>
        </w:rPr>
        <w:t xml:space="preserve">coureur(s) lâché(s) de celle-ci </w:t>
      </w:r>
      <w:r>
        <w:rPr>
          <w:rFonts w:ascii="Arial" w:hAnsi="Arial" w:cs="Arial"/>
          <w:color w:val="000000"/>
          <w:sz w:val="20"/>
          <w:szCs w:val="20"/>
        </w:rPr>
        <w:t xml:space="preserve">que si l’écart est supérieur à 50 mètres; les coureurs lâchés ne </w:t>
      </w:r>
      <w:r>
        <w:rPr>
          <w:rFonts w:ascii="Arial" w:hAnsi="Arial" w:cs="Arial"/>
          <w:color w:val="000000"/>
          <w:sz w:val="20"/>
          <w:szCs w:val="20"/>
        </w:rPr>
        <w:t xml:space="preserve">peuvent en aucun cas bénéficier </w:t>
      </w:r>
      <w:r>
        <w:rPr>
          <w:rFonts w:ascii="Arial" w:hAnsi="Arial" w:cs="Arial"/>
          <w:color w:val="000000"/>
          <w:sz w:val="20"/>
          <w:szCs w:val="20"/>
        </w:rPr>
        <w:t xml:space="preserve">du sillage d’un véhicule.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2.5.25</w:t>
      </w:r>
      <w:r>
        <w:rPr>
          <w:rFonts w:ascii="Arial" w:hAnsi="Arial" w:cs="Arial"/>
          <w:color w:val="000000"/>
          <w:sz w:val="20"/>
          <w:szCs w:val="20"/>
        </w:rPr>
        <w:t xml:space="preserve"> Le véhicule suiveur d’une équipe qui va être rejointe doit, dès que la distance qui sépare les 2 équipes est inférieure à 100 mètres, se placer derrière le véhicule de l’autre équipe.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2.5.26</w:t>
      </w:r>
      <w:r>
        <w:rPr>
          <w:rFonts w:ascii="Arial" w:hAnsi="Arial" w:cs="Arial"/>
          <w:color w:val="000000"/>
          <w:sz w:val="20"/>
          <w:szCs w:val="20"/>
        </w:rPr>
        <w:t xml:space="preserve"> Le véhicule suivant l’équipe qui en rejoint une autre n’est autorisé à s’intercaler que si les équipe</w:t>
      </w:r>
      <w:r>
        <w:rPr>
          <w:rFonts w:ascii="Arial" w:hAnsi="Arial" w:cs="Arial"/>
          <w:color w:val="000000"/>
          <w:sz w:val="20"/>
          <w:szCs w:val="20"/>
        </w:rPr>
        <w:t xml:space="preserve">s </w:t>
      </w:r>
      <w:r>
        <w:rPr>
          <w:rFonts w:ascii="Arial" w:hAnsi="Arial" w:cs="Arial"/>
          <w:color w:val="000000"/>
          <w:sz w:val="20"/>
          <w:szCs w:val="20"/>
        </w:rPr>
        <w:t xml:space="preserve">sont séparées d’au moins 60 mètres. Si cet écart se réduit par la </w:t>
      </w:r>
      <w:r>
        <w:rPr>
          <w:rFonts w:ascii="Arial" w:hAnsi="Arial" w:cs="Arial"/>
          <w:color w:val="000000"/>
          <w:sz w:val="20"/>
          <w:szCs w:val="20"/>
        </w:rPr>
        <w:t xml:space="preserve">suite, le véhicule se replacera </w:t>
      </w:r>
      <w:r>
        <w:rPr>
          <w:rFonts w:ascii="Arial" w:hAnsi="Arial" w:cs="Arial"/>
          <w:color w:val="000000"/>
          <w:sz w:val="20"/>
          <w:szCs w:val="20"/>
        </w:rPr>
        <w:t xml:space="preserve">derrière le dernier coureur de la 2e équipe. </w:t>
      </w:r>
    </w:p>
    <w:p w:rsidR="00B70CF3" w:rsidRP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2.5.27</w:t>
      </w:r>
      <w:r>
        <w:rPr>
          <w:rFonts w:ascii="Arial" w:hAnsi="Arial" w:cs="Arial"/>
          <w:color w:val="000000"/>
          <w:sz w:val="20"/>
          <w:szCs w:val="20"/>
        </w:rPr>
        <w:t xml:space="preserve"> Le véhicule suiveur est autorisé à transporter le matériel perme</w:t>
      </w:r>
      <w:r>
        <w:rPr>
          <w:rFonts w:ascii="Arial" w:hAnsi="Arial" w:cs="Arial"/>
          <w:color w:val="000000"/>
          <w:sz w:val="20"/>
          <w:szCs w:val="20"/>
        </w:rPr>
        <w:t xml:space="preserve">ttant le changement de roues ou </w:t>
      </w:r>
      <w:r>
        <w:rPr>
          <w:rFonts w:ascii="Arial" w:hAnsi="Arial" w:cs="Arial"/>
          <w:color w:val="000000"/>
          <w:sz w:val="20"/>
          <w:szCs w:val="20"/>
        </w:rPr>
        <w:t xml:space="preserve">de bicyclette. </w:t>
      </w: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est interdit de préparer ou tenir prêt, hors gabarit du véhicule su</w:t>
      </w:r>
      <w:r>
        <w:rPr>
          <w:rFonts w:ascii="Arial" w:hAnsi="Arial" w:cs="Arial"/>
          <w:color w:val="000000"/>
          <w:sz w:val="20"/>
          <w:szCs w:val="20"/>
        </w:rPr>
        <w:t xml:space="preserve">iveur tout matériel destiné aux </w:t>
      </w:r>
      <w:r>
        <w:rPr>
          <w:rFonts w:ascii="Arial" w:hAnsi="Arial" w:cs="Arial"/>
          <w:color w:val="000000"/>
          <w:sz w:val="20"/>
          <w:szCs w:val="20"/>
        </w:rPr>
        <w:t xml:space="preserve">coureurs. Toutes les personnes devront se tenir à l’intérieur des véhicules.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2.5.28</w:t>
      </w:r>
      <w:r>
        <w:rPr>
          <w:rFonts w:ascii="Arial" w:hAnsi="Arial" w:cs="Arial"/>
          <w:color w:val="000000"/>
          <w:sz w:val="20"/>
          <w:szCs w:val="20"/>
        </w:rPr>
        <w:t xml:space="preserve"> Si le dépannage par moto est autorisé, la moto pourra exclusivement emporter des roues.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2.5.29</w:t>
      </w:r>
      <w:r>
        <w:rPr>
          <w:rFonts w:ascii="Arial" w:hAnsi="Arial" w:cs="Arial"/>
          <w:color w:val="000000"/>
          <w:sz w:val="20"/>
          <w:szCs w:val="20"/>
        </w:rPr>
        <w:t xml:space="preserve"> L’emploi de haut-parleurs ou de mégaphones est autorisé.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Disqualification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9C77CE">
        <w:rPr>
          <w:rFonts w:ascii="Arial" w:hAnsi="Arial" w:cs="Arial"/>
          <w:b/>
          <w:color w:val="000000"/>
          <w:sz w:val="20"/>
          <w:szCs w:val="20"/>
        </w:rPr>
        <w:t>2.5.30</w:t>
      </w:r>
      <w:r>
        <w:rPr>
          <w:rFonts w:ascii="Arial" w:hAnsi="Arial" w:cs="Arial"/>
          <w:color w:val="000000"/>
          <w:sz w:val="20"/>
          <w:szCs w:val="20"/>
        </w:rPr>
        <w:t xml:space="preserve"> En cas de disqualification d’un coureur, l’équipe est disqualifiée et le classement est modifié.</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9C77CE" w:rsidRDefault="009C77CE" w:rsidP="00B70CF3">
      <w:pPr>
        <w:autoSpaceDE w:val="0"/>
        <w:autoSpaceDN w:val="0"/>
        <w:adjustRightInd w:val="0"/>
        <w:spacing w:after="0" w:line="240" w:lineRule="auto"/>
        <w:rPr>
          <w:rFonts w:ascii="Arial" w:hAnsi="Arial" w:cs="Arial"/>
          <w:color w:val="000000"/>
          <w:sz w:val="20"/>
          <w:szCs w:val="20"/>
        </w:rPr>
      </w:pPr>
    </w:p>
    <w:p w:rsidR="00B70CF3" w:rsidRDefault="00B70CF3" w:rsidP="00B70CF3">
      <w:pPr>
        <w:autoSpaceDE w:val="0"/>
        <w:autoSpaceDN w:val="0"/>
        <w:adjustRightInd w:val="0"/>
        <w:spacing w:after="0" w:line="240" w:lineRule="auto"/>
        <w:rPr>
          <w:rFonts w:ascii="Cambria" w:hAnsi="Cambria" w:cs="Cambria"/>
          <w:b/>
          <w:bCs/>
          <w:i/>
          <w:iCs/>
          <w:color w:val="000000"/>
          <w:sz w:val="28"/>
          <w:szCs w:val="28"/>
        </w:rPr>
      </w:pPr>
      <w:r w:rsidRPr="00AC7366">
        <w:rPr>
          <w:rFonts w:ascii="Cambria" w:hAnsi="Cambria" w:cs="Cambria"/>
          <w:b/>
          <w:bCs/>
          <w:i/>
          <w:iCs/>
          <w:color w:val="000000"/>
          <w:sz w:val="28"/>
          <w:szCs w:val="28"/>
          <w:highlight w:val="yellow"/>
        </w:rPr>
        <w:t>TITRE X. ÉQUIPEMENT</w:t>
      </w:r>
    </w:p>
    <w:p w:rsidR="00B70CF3" w:rsidRDefault="00B70CF3" w:rsidP="00B70CF3">
      <w:pPr>
        <w:autoSpaceDE w:val="0"/>
        <w:autoSpaceDN w:val="0"/>
        <w:adjustRightInd w:val="0"/>
        <w:spacing w:after="0" w:line="240" w:lineRule="auto"/>
        <w:rPr>
          <w:rFonts w:ascii="Cambria" w:hAnsi="Cambria" w:cs="Cambria"/>
          <w:b/>
          <w:bCs/>
          <w:i/>
          <w:iCs/>
          <w:color w:val="000000"/>
          <w:sz w:val="28"/>
          <w:szCs w:val="28"/>
        </w:rPr>
      </w:pPr>
    </w:p>
    <w:p w:rsidR="00B70CF3" w:rsidRDefault="00B70CF3" w:rsidP="00B70CF3">
      <w:pPr>
        <w:autoSpaceDE w:val="0"/>
        <w:autoSpaceDN w:val="0"/>
        <w:adjustRightInd w:val="0"/>
        <w:spacing w:after="0" w:line="240" w:lineRule="auto"/>
        <w:rPr>
          <w:rFonts w:ascii="Arial" w:hAnsi="Arial" w:cs="Arial"/>
          <w:b/>
          <w:bCs/>
          <w:color w:val="000000"/>
          <w:sz w:val="24"/>
          <w:szCs w:val="24"/>
        </w:rPr>
      </w:pPr>
      <w:r w:rsidRPr="00AC7366">
        <w:rPr>
          <w:rFonts w:ascii="Arial" w:hAnsi="Arial" w:cs="Arial"/>
          <w:b/>
          <w:bCs/>
          <w:color w:val="000000"/>
          <w:sz w:val="24"/>
          <w:szCs w:val="24"/>
          <w:highlight w:val="yellow"/>
        </w:rPr>
        <w:t>CHAPITRE 2 BICYCLETTES</w:t>
      </w:r>
      <w:bookmarkStart w:id="0" w:name="_GoBack"/>
      <w:bookmarkEnd w:id="0"/>
    </w:p>
    <w:p w:rsidR="00B70CF3" w:rsidRP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bicyclettes doivent répondre aux esprits et projet du sport cyc</w:t>
      </w:r>
      <w:r>
        <w:rPr>
          <w:rFonts w:ascii="Arial" w:hAnsi="Arial" w:cs="Arial"/>
          <w:color w:val="000000"/>
          <w:sz w:val="20"/>
          <w:szCs w:val="20"/>
        </w:rPr>
        <w:t xml:space="preserve">liste. L’esprit suggère que les </w:t>
      </w:r>
      <w:r>
        <w:rPr>
          <w:rFonts w:ascii="Arial" w:hAnsi="Arial" w:cs="Arial"/>
          <w:color w:val="000000"/>
          <w:sz w:val="20"/>
          <w:szCs w:val="20"/>
        </w:rPr>
        <w:t>coureurs cyclistes s’affrontent en compétition sur un pied d’égalité</w:t>
      </w:r>
      <w:r>
        <w:rPr>
          <w:rFonts w:ascii="Arial" w:hAnsi="Arial" w:cs="Arial"/>
          <w:color w:val="000000"/>
          <w:sz w:val="20"/>
          <w:szCs w:val="20"/>
        </w:rPr>
        <w:t xml:space="preserve">. Le projet affirme la primauté </w:t>
      </w:r>
      <w:r>
        <w:rPr>
          <w:rFonts w:ascii="Arial" w:hAnsi="Arial" w:cs="Arial"/>
          <w:color w:val="000000"/>
          <w:sz w:val="20"/>
          <w:szCs w:val="20"/>
        </w:rPr>
        <w:t xml:space="preserve">de l’homme sur la machine. </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20"/>
          <w:szCs w:val="20"/>
        </w:rPr>
        <w:t xml:space="preserve">§ 1       Principes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10"/>
          <w:szCs w:val="10"/>
        </w:rPr>
        <w:t xml:space="preserv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Définition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
          <w:szCs w:val="2"/>
        </w:rPr>
        <w:t xml:space="preserve"> </w:t>
      </w:r>
      <w:r w:rsidRPr="007A28D6">
        <w:rPr>
          <w:rFonts w:ascii="Arial" w:hAnsi="Arial" w:cs="Arial"/>
          <w:b/>
          <w:color w:val="000000"/>
          <w:sz w:val="20"/>
          <w:szCs w:val="20"/>
        </w:rPr>
        <w:t>10.2.6</w:t>
      </w:r>
      <w:r>
        <w:rPr>
          <w:rFonts w:ascii="Arial" w:hAnsi="Arial" w:cs="Arial"/>
          <w:color w:val="000000"/>
          <w:sz w:val="20"/>
          <w:szCs w:val="20"/>
        </w:rPr>
        <w:t xml:space="preserve"> La bicyclette est un véhicule à deux roues d’égal diamètre ; la rou</w:t>
      </w:r>
      <w:r>
        <w:rPr>
          <w:rFonts w:ascii="Arial" w:hAnsi="Arial" w:cs="Arial"/>
          <w:color w:val="000000"/>
          <w:sz w:val="20"/>
          <w:szCs w:val="20"/>
        </w:rPr>
        <w:t xml:space="preserve">e avant est directrice; la roue </w:t>
      </w:r>
      <w:r>
        <w:rPr>
          <w:rFonts w:ascii="Arial" w:hAnsi="Arial" w:cs="Arial"/>
          <w:color w:val="000000"/>
          <w:sz w:val="20"/>
          <w:szCs w:val="20"/>
        </w:rPr>
        <w:t xml:space="preserve">arrière est motrice actionnée par un système de pédales agissant sur une chaîne. </w:t>
      </w:r>
    </w:p>
    <w:p w:rsidR="00B70CF3" w:rsidRPr="00B70CF3" w:rsidRDefault="00B70CF3" w:rsidP="00B70CF3">
      <w:pPr>
        <w:autoSpaceDE w:val="0"/>
        <w:autoSpaceDN w:val="0"/>
        <w:adjustRightInd w:val="0"/>
        <w:spacing w:after="0" w:line="240" w:lineRule="auto"/>
        <w:rPr>
          <w:rFonts w:ascii="Arial" w:hAnsi="Arial" w:cs="Arial"/>
          <w:color w:val="FF0000"/>
          <w:sz w:val="20"/>
          <w:szCs w:val="20"/>
        </w:rPr>
      </w:pPr>
      <w:r>
        <w:rPr>
          <w:rFonts w:ascii="Arial" w:hAnsi="Arial" w:cs="Arial"/>
          <w:color w:val="FF0000"/>
          <w:sz w:val="20"/>
          <w:szCs w:val="20"/>
        </w:rPr>
        <w:t>Des exceptions à cet article peuvent exister pour certain</w:t>
      </w:r>
      <w:r>
        <w:rPr>
          <w:rFonts w:ascii="Arial" w:hAnsi="Arial" w:cs="Arial"/>
          <w:color w:val="FF0000"/>
          <w:sz w:val="20"/>
          <w:szCs w:val="20"/>
        </w:rPr>
        <w:t xml:space="preserve">es disciplines, dans ce cas, le </w:t>
      </w:r>
      <w:r>
        <w:rPr>
          <w:rFonts w:ascii="Arial" w:hAnsi="Arial" w:cs="Arial"/>
          <w:color w:val="FF0000"/>
          <w:sz w:val="20"/>
          <w:szCs w:val="20"/>
        </w:rPr>
        <w:t xml:space="preserve">règlement est spécifié dans la discipline y relative.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8"/>
          <w:szCs w:val="18"/>
        </w:rPr>
        <w:t xml:space="preserv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Type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rPr>
      </w:pPr>
      <w:r w:rsidRPr="007A28D6">
        <w:rPr>
          <w:rFonts w:ascii="Arial" w:hAnsi="Arial" w:cs="Arial"/>
          <w:b/>
          <w:color w:val="000000"/>
          <w:sz w:val="2"/>
          <w:szCs w:val="2"/>
        </w:rPr>
        <w:t xml:space="preserve"> </w:t>
      </w:r>
      <w:r w:rsidRPr="007A28D6">
        <w:rPr>
          <w:rFonts w:ascii="Arial" w:hAnsi="Arial" w:cs="Arial"/>
          <w:b/>
          <w:color w:val="000000"/>
          <w:sz w:val="20"/>
          <w:szCs w:val="20"/>
        </w:rPr>
        <w:t>10.2.7</w:t>
      </w:r>
      <w:r>
        <w:rPr>
          <w:rFonts w:ascii="Arial" w:hAnsi="Arial" w:cs="Arial"/>
          <w:color w:val="000000"/>
          <w:sz w:val="20"/>
          <w:szCs w:val="20"/>
        </w:rPr>
        <w:t xml:space="preserve"> Les bicyclettes et leurs accessoires doivent être d’un type qui est</w:t>
      </w:r>
      <w:r>
        <w:rPr>
          <w:rFonts w:ascii="Arial" w:hAnsi="Arial" w:cs="Arial"/>
          <w:color w:val="000000"/>
          <w:sz w:val="20"/>
          <w:szCs w:val="20"/>
        </w:rPr>
        <w:t xml:space="preserve"> ou qui peut être commercialisé </w:t>
      </w:r>
      <w:r>
        <w:rPr>
          <w:rFonts w:ascii="Arial" w:hAnsi="Arial" w:cs="Arial"/>
          <w:color w:val="000000"/>
          <w:sz w:val="20"/>
          <w:szCs w:val="20"/>
        </w:rPr>
        <w:t>pour leur utilisation par l’ensemble des pratiquants du sport cycliste.</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8"/>
          <w:szCs w:val="18"/>
        </w:rPr>
        <w:t xml:space="preserve"> </w:t>
      </w: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Tout équipement en phase de développement et non encore disponible à </w:t>
      </w:r>
      <w:r>
        <w:rPr>
          <w:rFonts w:ascii="Arial" w:hAnsi="Arial" w:cs="Arial"/>
          <w:color w:val="000000"/>
          <w:sz w:val="20"/>
          <w:szCs w:val="20"/>
        </w:rPr>
        <w:t xml:space="preserve">la vente (prototype) doit faire </w:t>
      </w:r>
      <w:r>
        <w:rPr>
          <w:rFonts w:ascii="Arial" w:hAnsi="Arial" w:cs="Arial"/>
          <w:color w:val="000000"/>
          <w:sz w:val="20"/>
          <w:szCs w:val="20"/>
        </w:rPr>
        <w:t>l’objet d’une demande d’autorisation auprès de l’Unité Matériel de l’UCI, avant son utilisation.</w:t>
      </w:r>
    </w:p>
    <w:p w:rsidR="00B70CF3" w:rsidRP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L’autorisation ne sera accordée que pour les équipements qui</w:t>
      </w:r>
      <w:r>
        <w:rPr>
          <w:rFonts w:ascii="Arial" w:hAnsi="Arial" w:cs="Arial"/>
          <w:color w:val="000000"/>
          <w:sz w:val="20"/>
          <w:szCs w:val="20"/>
        </w:rPr>
        <w:t xml:space="preserve"> se trouvent en phase finale de </w:t>
      </w:r>
      <w:r>
        <w:rPr>
          <w:rFonts w:ascii="Arial" w:hAnsi="Arial" w:cs="Arial"/>
          <w:color w:val="000000"/>
          <w:sz w:val="20"/>
          <w:szCs w:val="20"/>
        </w:rPr>
        <w:t>développement et pour lesquels une commercialisation interviendra au</w:t>
      </w:r>
      <w:r>
        <w:rPr>
          <w:rFonts w:ascii="Arial" w:hAnsi="Arial" w:cs="Arial"/>
          <w:color w:val="000000"/>
          <w:sz w:val="20"/>
          <w:szCs w:val="20"/>
        </w:rPr>
        <w:t xml:space="preserve"> plus tard dans les 12 mois qui </w:t>
      </w:r>
      <w:r>
        <w:rPr>
          <w:rFonts w:ascii="Arial" w:hAnsi="Arial" w:cs="Arial"/>
          <w:color w:val="000000"/>
          <w:sz w:val="20"/>
          <w:szCs w:val="20"/>
        </w:rPr>
        <w:t>suivent la première utilisation en compétition. Le fabricant pourra demander une unique prolonga</w:t>
      </w:r>
      <w:r>
        <w:rPr>
          <w:rFonts w:ascii="Arial" w:hAnsi="Arial" w:cs="Arial"/>
          <w:color w:val="000000"/>
          <w:sz w:val="20"/>
          <w:szCs w:val="20"/>
        </w:rPr>
        <w:t xml:space="preserve">tion du </w:t>
      </w:r>
      <w:r>
        <w:rPr>
          <w:rFonts w:ascii="Arial" w:hAnsi="Arial" w:cs="Arial"/>
          <w:color w:val="000000"/>
          <w:sz w:val="20"/>
          <w:szCs w:val="20"/>
        </w:rPr>
        <w:t>statut de prototype si des raisons pertinentes le justifient. L’Unité Matériel</w:t>
      </w:r>
      <w:r>
        <w:rPr>
          <w:rFonts w:ascii="Arial" w:hAnsi="Arial" w:cs="Arial"/>
          <w:color w:val="000000"/>
          <w:sz w:val="20"/>
          <w:szCs w:val="20"/>
        </w:rPr>
        <w:t xml:space="preserve"> de l’UCI portera une attention </w:t>
      </w:r>
      <w:r>
        <w:rPr>
          <w:rFonts w:ascii="Arial" w:hAnsi="Arial" w:cs="Arial"/>
          <w:color w:val="000000"/>
          <w:sz w:val="20"/>
          <w:szCs w:val="20"/>
        </w:rPr>
        <w:t xml:space="preserve">particulière à la sécurité des équipements qui lui seront soumis pour autorisation. </w:t>
      </w: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L’usage d’un matériel spécialement conçu pour l’accomplissement</w:t>
      </w:r>
      <w:r>
        <w:rPr>
          <w:rFonts w:ascii="Arial" w:hAnsi="Arial" w:cs="Arial"/>
          <w:color w:val="000000"/>
          <w:sz w:val="20"/>
          <w:szCs w:val="20"/>
        </w:rPr>
        <w:t xml:space="preserve"> d’une performance particulière </w:t>
      </w:r>
      <w:r>
        <w:rPr>
          <w:rFonts w:ascii="Arial" w:hAnsi="Arial" w:cs="Arial"/>
          <w:color w:val="000000"/>
          <w:sz w:val="20"/>
          <w:szCs w:val="20"/>
        </w:rPr>
        <w:t>(record ou autre) n’est pas autorisé.</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Position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rPr>
      </w:pPr>
      <w:r w:rsidRPr="007A28D6">
        <w:rPr>
          <w:rFonts w:ascii="Arial" w:hAnsi="Arial" w:cs="Arial"/>
          <w:b/>
          <w:color w:val="000000"/>
          <w:sz w:val="2"/>
          <w:szCs w:val="2"/>
        </w:rPr>
        <w:t xml:space="preserve"> </w:t>
      </w:r>
      <w:r w:rsidRPr="007A28D6">
        <w:rPr>
          <w:rFonts w:ascii="Arial" w:hAnsi="Arial" w:cs="Arial"/>
          <w:b/>
          <w:color w:val="000000"/>
          <w:sz w:val="20"/>
          <w:szCs w:val="20"/>
        </w:rPr>
        <w:t>10.2.8</w:t>
      </w:r>
      <w:r>
        <w:rPr>
          <w:rFonts w:ascii="Arial" w:hAnsi="Arial" w:cs="Arial"/>
          <w:color w:val="000000"/>
          <w:sz w:val="20"/>
          <w:szCs w:val="20"/>
        </w:rPr>
        <w:t xml:space="preserve"> Le coureur doit être en position assise sur sa bicyclette (position de</w:t>
      </w:r>
      <w:r>
        <w:rPr>
          <w:rFonts w:ascii="Arial" w:hAnsi="Arial" w:cs="Arial"/>
          <w:color w:val="000000"/>
          <w:sz w:val="20"/>
          <w:szCs w:val="20"/>
        </w:rPr>
        <w:t xml:space="preserve"> base). Cette position requiert </w:t>
      </w:r>
      <w:r>
        <w:rPr>
          <w:rFonts w:ascii="Arial" w:hAnsi="Arial" w:cs="Arial"/>
          <w:color w:val="000000"/>
          <w:sz w:val="20"/>
          <w:szCs w:val="20"/>
        </w:rPr>
        <w:t>les seuls points d’appuis suivants : le pied sur la pédale, les main</w:t>
      </w:r>
      <w:r>
        <w:rPr>
          <w:rFonts w:ascii="Arial" w:hAnsi="Arial" w:cs="Arial"/>
          <w:color w:val="000000"/>
          <w:sz w:val="20"/>
          <w:szCs w:val="20"/>
        </w:rPr>
        <w:t xml:space="preserve">s sur le guidon et le siège sur </w:t>
      </w:r>
      <w:r>
        <w:rPr>
          <w:rFonts w:ascii="Arial" w:hAnsi="Arial" w:cs="Arial"/>
          <w:color w:val="000000"/>
          <w:sz w:val="20"/>
          <w:szCs w:val="20"/>
        </w:rPr>
        <w:t xml:space="preserve">la selle.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8"/>
          <w:szCs w:val="18"/>
        </w:rPr>
        <w:t xml:space="preserv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Guidage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rPr>
      </w:pPr>
      <w:r w:rsidRPr="007A28D6">
        <w:rPr>
          <w:rFonts w:ascii="Arial" w:hAnsi="Arial" w:cs="Arial"/>
          <w:b/>
          <w:color w:val="000000"/>
          <w:sz w:val="20"/>
          <w:szCs w:val="20"/>
        </w:rPr>
        <w:t>10.2.9</w:t>
      </w:r>
      <w:r>
        <w:rPr>
          <w:rFonts w:ascii="Arial" w:hAnsi="Arial" w:cs="Arial"/>
          <w:color w:val="000000"/>
          <w:sz w:val="20"/>
          <w:szCs w:val="20"/>
        </w:rPr>
        <w:t xml:space="preserve"> La bicyclette sera pourvue d’un système de guidage commandé </w:t>
      </w:r>
      <w:r>
        <w:rPr>
          <w:rFonts w:ascii="Arial" w:hAnsi="Arial" w:cs="Arial"/>
          <w:color w:val="000000"/>
          <w:sz w:val="20"/>
          <w:szCs w:val="20"/>
        </w:rPr>
        <w:t xml:space="preserve">par un guidon lui permettant de </w:t>
      </w:r>
      <w:r>
        <w:rPr>
          <w:rFonts w:ascii="Arial" w:hAnsi="Arial" w:cs="Arial"/>
          <w:color w:val="000000"/>
          <w:sz w:val="20"/>
          <w:szCs w:val="20"/>
        </w:rPr>
        <w:t xml:space="preserve">la conduire et de la manœuvrer en toutes circonstances et en toute sécurité.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8"/>
          <w:szCs w:val="18"/>
        </w:rPr>
        <w:t xml:space="preserve"> </w:t>
      </w: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u w:val="single"/>
        </w:rPr>
      </w:pPr>
      <w:r w:rsidRPr="00B70CF3">
        <w:rPr>
          <w:rFonts w:ascii="Arial" w:hAnsi="Arial" w:cs="Arial"/>
          <w:color w:val="000000"/>
          <w:sz w:val="20"/>
          <w:szCs w:val="20"/>
          <w:u w:val="single"/>
        </w:rPr>
        <w:t xml:space="preserve">Propulsion </w:t>
      </w:r>
    </w:p>
    <w:p w:rsidR="00B70CF3" w:rsidRDefault="00B70CF3" w:rsidP="00B70CF3">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
          <w:szCs w:val="2"/>
        </w:rPr>
        <w:t xml:space="preserve"> </w:t>
      </w:r>
      <w:r w:rsidRPr="007A28D6">
        <w:rPr>
          <w:rFonts w:ascii="Arial" w:hAnsi="Arial" w:cs="Arial"/>
          <w:b/>
          <w:color w:val="000000"/>
          <w:sz w:val="20"/>
          <w:szCs w:val="20"/>
        </w:rPr>
        <w:t>10.2.10</w:t>
      </w:r>
      <w:r>
        <w:rPr>
          <w:rFonts w:ascii="Arial" w:hAnsi="Arial" w:cs="Arial"/>
          <w:color w:val="000000"/>
          <w:sz w:val="20"/>
          <w:szCs w:val="20"/>
        </w:rPr>
        <w:t xml:space="preserve"> La propulsion de la bicyclette est assurée uniquement pa</w:t>
      </w:r>
      <w:r>
        <w:rPr>
          <w:rFonts w:ascii="Arial" w:hAnsi="Arial" w:cs="Arial"/>
          <w:color w:val="000000"/>
          <w:sz w:val="20"/>
          <w:szCs w:val="20"/>
        </w:rPr>
        <w:t xml:space="preserve">r les jambes (chaîne musculaire </w:t>
      </w:r>
      <w:r>
        <w:rPr>
          <w:rFonts w:ascii="Arial" w:hAnsi="Arial" w:cs="Arial"/>
          <w:color w:val="000000"/>
          <w:sz w:val="20"/>
          <w:szCs w:val="20"/>
        </w:rPr>
        <w:t>inférieure) dans un mouvement circulaire à l’aide d’un pédalie</w:t>
      </w:r>
      <w:r>
        <w:rPr>
          <w:rFonts w:ascii="Arial" w:hAnsi="Arial" w:cs="Arial"/>
          <w:color w:val="000000"/>
          <w:sz w:val="20"/>
          <w:szCs w:val="20"/>
        </w:rPr>
        <w:t xml:space="preserve">r sans assistance électrique ou </w:t>
      </w:r>
      <w:r>
        <w:rPr>
          <w:rFonts w:ascii="Arial" w:hAnsi="Arial" w:cs="Arial"/>
          <w:color w:val="000000"/>
          <w:sz w:val="20"/>
          <w:szCs w:val="20"/>
        </w:rPr>
        <w:t>autre.</w:t>
      </w:r>
    </w:p>
    <w:p w:rsidR="00594520" w:rsidRDefault="00594520" w:rsidP="00594520">
      <w:pPr>
        <w:autoSpaceDE w:val="0"/>
        <w:autoSpaceDN w:val="0"/>
        <w:adjustRightInd w:val="0"/>
        <w:spacing w:after="0" w:line="240" w:lineRule="auto"/>
        <w:rPr>
          <w:rFonts w:ascii="Arial" w:hAnsi="Arial" w:cs="Arial"/>
          <w:color w:val="FF0000"/>
          <w:sz w:val="20"/>
          <w:szCs w:val="20"/>
        </w:rPr>
      </w:pPr>
      <w:r>
        <w:rPr>
          <w:rFonts w:ascii="Arial" w:hAnsi="Arial" w:cs="Arial"/>
          <w:color w:val="FF0000"/>
          <w:sz w:val="20"/>
          <w:szCs w:val="20"/>
        </w:rPr>
        <w:t>Des exceptions à cet article peuvent exister pour certaines disciplines</w:t>
      </w:r>
      <w:r>
        <w:rPr>
          <w:rFonts w:ascii="Arial" w:hAnsi="Arial" w:cs="Arial"/>
          <w:color w:val="FF0000"/>
          <w:sz w:val="20"/>
          <w:szCs w:val="20"/>
        </w:rPr>
        <w:t xml:space="preserve">, dans ce cas, le règlement est </w:t>
      </w:r>
      <w:r>
        <w:rPr>
          <w:rFonts w:ascii="Arial" w:hAnsi="Arial" w:cs="Arial"/>
          <w:color w:val="FF0000"/>
          <w:sz w:val="20"/>
          <w:szCs w:val="20"/>
        </w:rPr>
        <w:t>spécifié dans la discipline y relative.</w:t>
      </w: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FF0000"/>
        </w:rPr>
        <w:t xml:space="preserve"> </w:t>
      </w: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00"/>
          <w:sz w:val="20"/>
          <w:szCs w:val="20"/>
        </w:rPr>
        <w:t xml:space="preserve">§2 </w:t>
      </w:r>
      <w:proofErr w:type="spellStart"/>
      <w:r>
        <w:rPr>
          <w:rFonts w:ascii="Arial" w:hAnsi="Arial" w:cs="Arial"/>
          <w:b/>
          <w:bCs/>
          <w:color w:val="000000"/>
          <w:sz w:val="20"/>
          <w:szCs w:val="20"/>
        </w:rPr>
        <w:t>Specifications</w:t>
      </w:r>
      <w:proofErr w:type="spellEnd"/>
      <w:r>
        <w:rPr>
          <w:rFonts w:ascii="Arial" w:hAnsi="Arial" w:cs="Arial"/>
          <w:b/>
          <w:bCs/>
          <w:color w:val="000000"/>
          <w:sz w:val="20"/>
          <w:szCs w:val="20"/>
        </w:rPr>
        <w:t xml:space="preserve"> techniques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Sauf disposition contraire, les spécifications techniques vi</w:t>
      </w:r>
      <w:r>
        <w:rPr>
          <w:rFonts w:ascii="Arial" w:hAnsi="Arial" w:cs="Arial"/>
          <w:color w:val="000000"/>
          <w:sz w:val="20"/>
          <w:szCs w:val="20"/>
        </w:rPr>
        <w:t xml:space="preserve">sées au présent paragraphe sont </w:t>
      </w:r>
      <w:r>
        <w:rPr>
          <w:rFonts w:ascii="Arial" w:hAnsi="Arial" w:cs="Arial"/>
          <w:color w:val="000000"/>
          <w:sz w:val="20"/>
          <w:szCs w:val="20"/>
        </w:rPr>
        <w:t>applicables aux bicyclettes utilisées sur la route, la piste et dans les épreuves de cyclo-cross.</w:t>
      </w: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2"/>
          <w:szCs w:val="12"/>
        </w:rPr>
        <w:t xml:space="preserve">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spécificités des bicyclettes utilisées dans les disciplines suivantes:</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 xml:space="preserve"> VTT BMX </w:t>
      </w:r>
      <w:proofErr w:type="spellStart"/>
      <w:r>
        <w:rPr>
          <w:rFonts w:ascii="Arial" w:hAnsi="Arial" w:cs="Arial"/>
          <w:b/>
          <w:bCs/>
          <w:color w:val="000000"/>
          <w:sz w:val="20"/>
          <w:szCs w:val="20"/>
        </w:rPr>
        <w:t>BMX</w:t>
      </w:r>
      <w:proofErr w:type="spellEnd"/>
      <w:r>
        <w:rPr>
          <w:rFonts w:ascii="Arial" w:hAnsi="Arial" w:cs="Arial"/>
          <w:b/>
          <w:bCs/>
          <w:color w:val="000000"/>
          <w:sz w:val="20"/>
          <w:szCs w:val="20"/>
        </w:rPr>
        <w:t xml:space="preserve"> Freestyle Trial</w:t>
      </w:r>
      <w:r>
        <w:rPr>
          <w:rFonts w:ascii="Arial" w:hAnsi="Arial" w:cs="Arial"/>
          <w:b/>
          <w:bCs/>
          <w:color w:val="000000"/>
          <w:sz w:val="20"/>
          <w:szCs w:val="20"/>
        </w:rPr>
        <w:t xml:space="preserve"> Cyclisme en salle </w:t>
      </w:r>
      <w:proofErr w:type="spellStart"/>
      <w:r>
        <w:rPr>
          <w:rFonts w:ascii="Arial" w:hAnsi="Arial" w:cs="Arial"/>
          <w:b/>
          <w:bCs/>
          <w:color w:val="000000"/>
          <w:sz w:val="20"/>
          <w:szCs w:val="20"/>
        </w:rPr>
        <w:t>Paracyclisme</w:t>
      </w:r>
      <w:proofErr w:type="spellEnd"/>
      <w:r>
        <w:rPr>
          <w:rFonts w:ascii="Arial" w:hAnsi="Arial" w:cs="Arial"/>
          <w:b/>
          <w:bCs/>
          <w:color w:val="000000"/>
          <w:sz w:val="20"/>
          <w:szCs w:val="20"/>
        </w:rPr>
        <w:t xml:space="preserve"> </w:t>
      </w:r>
      <w:r>
        <w:rPr>
          <w:rFonts w:ascii="Arial" w:hAnsi="Arial" w:cs="Arial"/>
          <w:color w:val="000000"/>
          <w:sz w:val="20"/>
          <w:szCs w:val="20"/>
        </w:rPr>
        <w:t>sont reprises et spécifiées au chapitre</w:t>
      </w:r>
      <w:r>
        <w:rPr>
          <w:rFonts w:ascii="Arial" w:hAnsi="Arial" w:cs="Arial"/>
          <w:color w:val="000000"/>
          <w:sz w:val="20"/>
          <w:szCs w:val="20"/>
        </w:rPr>
        <w:t xml:space="preserve"> réglementaire de la discipline concernée.</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7A28D6" w:rsidRDefault="007A28D6" w:rsidP="00594520">
      <w:pPr>
        <w:autoSpaceDE w:val="0"/>
        <w:autoSpaceDN w:val="0"/>
        <w:adjustRightInd w:val="0"/>
        <w:spacing w:after="0" w:line="240" w:lineRule="auto"/>
        <w:rPr>
          <w:rFonts w:ascii="Arial" w:hAnsi="Arial" w:cs="Arial"/>
          <w:color w:val="000000"/>
          <w:sz w:val="20"/>
          <w:szCs w:val="20"/>
          <w:u w:val="single"/>
        </w:rPr>
      </w:pPr>
    </w:p>
    <w:p w:rsidR="00594520" w:rsidRPr="00C10005" w:rsidRDefault="00594520" w:rsidP="00594520">
      <w:pPr>
        <w:autoSpaceDE w:val="0"/>
        <w:autoSpaceDN w:val="0"/>
        <w:adjustRightInd w:val="0"/>
        <w:spacing w:after="0" w:line="240" w:lineRule="auto"/>
        <w:rPr>
          <w:rFonts w:ascii="Times New Roman" w:hAnsi="Times New Roman" w:cs="Times New Roman"/>
          <w:sz w:val="24"/>
          <w:szCs w:val="24"/>
          <w:u w:val="single"/>
        </w:rPr>
      </w:pPr>
      <w:r w:rsidRPr="00C10005">
        <w:rPr>
          <w:rFonts w:ascii="Arial" w:hAnsi="Arial" w:cs="Arial"/>
          <w:color w:val="000000"/>
          <w:sz w:val="20"/>
          <w:szCs w:val="20"/>
          <w:u w:val="single"/>
        </w:rPr>
        <w:t xml:space="preserve">Schéma de  mesures </w:t>
      </w:r>
    </w:p>
    <w:p w:rsidR="00594520" w:rsidRPr="00C10005" w:rsidRDefault="00594520" w:rsidP="00594520">
      <w:pPr>
        <w:autoSpaceDE w:val="0"/>
        <w:autoSpaceDN w:val="0"/>
        <w:adjustRightInd w:val="0"/>
        <w:spacing w:after="0" w:line="240" w:lineRule="auto"/>
        <w:rPr>
          <w:rFonts w:ascii="Times New Roman" w:hAnsi="Times New Roman" w:cs="Times New Roman"/>
          <w:sz w:val="24"/>
          <w:szCs w:val="24"/>
        </w:rPr>
      </w:pPr>
      <w:r w:rsidRPr="007A28D6">
        <w:rPr>
          <w:rFonts w:ascii="Arial" w:hAnsi="Arial" w:cs="Arial"/>
          <w:b/>
          <w:color w:val="000000"/>
          <w:sz w:val="2"/>
          <w:szCs w:val="2"/>
        </w:rPr>
        <w:t xml:space="preserve"> </w:t>
      </w:r>
      <w:r w:rsidRPr="007A28D6">
        <w:rPr>
          <w:rFonts w:ascii="Arial" w:hAnsi="Arial" w:cs="Arial"/>
          <w:b/>
          <w:color w:val="000000"/>
          <w:sz w:val="20"/>
          <w:szCs w:val="20"/>
        </w:rPr>
        <w:t>10.2.11</w:t>
      </w:r>
      <w:r>
        <w:rPr>
          <w:rFonts w:ascii="Arial" w:hAnsi="Arial" w:cs="Arial"/>
          <w:color w:val="000000"/>
          <w:sz w:val="20"/>
          <w:szCs w:val="20"/>
        </w:rPr>
        <w:t xml:space="preserve"> L’index du schéma désigne le numéro de l’article régissant la disposition technique concernée. </w:t>
      </w:r>
    </w:p>
    <w:p w:rsidR="00C10005" w:rsidRDefault="00C10005" w:rsidP="00594520">
      <w:pPr>
        <w:autoSpaceDE w:val="0"/>
        <w:autoSpaceDN w:val="0"/>
        <w:adjustRightInd w:val="0"/>
        <w:spacing w:after="0" w:line="240" w:lineRule="auto"/>
        <w:rPr>
          <w:noProof/>
          <w:lang w:eastAsia="fr-FR"/>
        </w:rPr>
      </w:pPr>
    </w:p>
    <w:p w:rsidR="00C10005" w:rsidRDefault="00C10005" w:rsidP="00594520">
      <w:pPr>
        <w:autoSpaceDE w:val="0"/>
        <w:autoSpaceDN w:val="0"/>
        <w:adjustRightInd w:val="0"/>
        <w:spacing w:after="0" w:line="240" w:lineRule="auto"/>
        <w:rPr>
          <w:rFonts w:ascii="Arial" w:hAnsi="Arial" w:cs="Arial"/>
          <w:color w:val="000000"/>
          <w:sz w:val="20"/>
          <w:szCs w:val="20"/>
        </w:rPr>
      </w:pPr>
      <w:r>
        <w:rPr>
          <w:noProof/>
          <w:lang w:eastAsia="fr-FR"/>
        </w:rPr>
        <w:drawing>
          <wp:inline distT="0" distB="0" distL="0" distR="0" wp14:anchorId="1840B7E5" wp14:editId="75C714AE">
            <wp:extent cx="6614037" cy="3581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083" t="27887" r="56111" b="19718"/>
                    <a:stretch/>
                  </pic:blipFill>
                  <pic:spPr bwMode="auto">
                    <a:xfrm>
                      <a:off x="0" y="0"/>
                      <a:ext cx="6632047" cy="3591152"/>
                    </a:xfrm>
                    <a:prstGeom prst="rect">
                      <a:avLst/>
                    </a:prstGeom>
                    <a:ln>
                      <a:noFill/>
                    </a:ln>
                    <a:extLst>
                      <a:ext uri="{53640926-AAD7-44D8-BBD7-CCE9431645EC}">
                        <a14:shadowObscured xmlns:a14="http://schemas.microsoft.com/office/drawing/2010/main"/>
                      </a:ext>
                    </a:extLst>
                  </pic:spPr>
                </pic:pic>
              </a:graphicData>
            </a:graphic>
          </wp:inline>
        </w:drawing>
      </w:r>
    </w:p>
    <w:p w:rsidR="00C10005" w:rsidRDefault="00C10005" w:rsidP="00594520">
      <w:pPr>
        <w:autoSpaceDE w:val="0"/>
        <w:autoSpaceDN w:val="0"/>
        <w:adjustRightInd w:val="0"/>
        <w:spacing w:after="0" w:line="240" w:lineRule="auto"/>
        <w:rPr>
          <w:rFonts w:ascii="Times New Roman" w:hAnsi="Times New Roman" w:cs="Times New Roman"/>
          <w:sz w:val="24"/>
          <w:szCs w:val="24"/>
        </w:rPr>
      </w:pPr>
    </w:p>
    <w:p w:rsidR="00594520" w:rsidRPr="007A28D6" w:rsidRDefault="00594520" w:rsidP="00594520">
      <w:pPr>
        <w:autoSpaceDE w:val="0"/>
        <w:autoSpaceDN w:val="0"/>
        <w:adjustRightInd w:val="0"/>
        <w:spacing w:after="0" w:line="240" w:lineRule="auto"/>
        <w:rPr>
          <w:rFonts w:ascii="Times New Roman" w:hAnsi="Times New Roman" w:cs="Times New Roman"/>
          <w:b/>
          <w:sz w:val="24"/>
          <w:szCs w:val="24"/>
        </w:rPr>
      </w:pPr>
      <w:r w:rsidRPr="007A28D6">
        <w:rPr>
          <w:rFonts w:ascii="Arial" w:hAnsi="Arial" w:cs="Arial"/>
          <w:b/>
          <w:color w:val="000000"/>
          <w:sz w:val="20"/>
          <w:szCs w:val="20"/>
        </w:rPr>
        <w:t xml:space="preserve"> 10.2.12</w:t>
      </w:r>
      <w:r>
        <w:rPr>
          <w:rFonts w:ascii="Arial" w:hAnsi="Arial" w:cs="Arial"/>
          <w:color w:val="000000"/>
          <w:sz w:val="20"/>
          <w:szCs w:val="20"/>
        </w:rPr>
        <w:t xml:space="preserve"> Une bicyclette ne doit pas occuper un encombrement supérieur à 185 cm en longueur et 50 cm en largeur.</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 tandem ne doit pas présenter un encombrement supérieur à 270 cm en longueur et</w:t>
      </w:r>
      <w:r>
        <w:rPr>
          <w:rFonts w:ascii="Arial" w:hAnsi="Arial" w:cs="Arial"/>
          <w:color w:val="000000"/>
          <w:sz w:val="20"/>
          <w:szCs w:val="20"/>
        </w:rPr>
        <w:t xml:space="preserve"> 50 cm </w:t>
      </w:r>
      <w:r>
        <w:rPr>
          <w:rFonts w:ascii="Arial" w:hAnsi="Arial" w:cs="Arial"/>
          <w:color w:val="000000"/>
          <w:sz w:val="20"/>
          <w:szCs w:val="20"/>
        </w:rPr>
        <w:t>en largeur.</w:t>
      </w:r>
    </w:p>
    <w:p w:rsidR="00594520" w:rsidRPr="007A28D6" w:rsidRDefault="00594520" w:rsidP="00594520">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0"/>
          <w:szCs w:val="20"/>
        </w:rPr>
        <w:t>10.2.13</w:t>
      </w:r>
      <w:r>
        <w:rPr>
          <w:rFonts w:ascii="Arial" w:hAnsi="Arial" w:cs="Arial"/>
          <w:color w:val="000000"/>
          <w:sz w:val="20"/>
          <w:szCs w:val="20"/>
        </w:rPr>
        <w:t xml:space="preserve"> Le bec de selle doit se situer au minimum 5 cm en arrière de la verticale passant par l’axe du pédalier. </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bec de selle peut être avancé jusqu’à la verticale passant par l’ax</w:t>
      </w:r>
      <w:r>
        <w:rPr>
          <w:rFonts w:ascii="Arial" w:hAnsi="Arial" w:cs="Arial"/>
          <w:color w:val="000000"/>
          <w:sz w:val="20"/>
          <w:szCs w:val="20"/>
        </w:rPr>
        <w:t xml:space="preserve">e du pédalier dans la mesure où </w:t>
      </w:r>
      <w:r>
        <w:rPr>
          <w:rFonts w:ascii="Arial" w:hAnsi="Arial" w:cs="Arial"/>
          <w:color w:val="000000"/>
          <w:sz w:val="20"/>
          <w:szCs w:val="20"/>
        </w:rPr>
        <w:t>cela est nécessaire pour des causes morphologiques ;</w:t>
      </w:r>
      <w:r>
        <w:rPr>
          <w:rFonts w:ascii="Arial" w:hAnsi="Arial" w:cs="Arial"/>
          <w:color w:val="000000"/>
          <w:sz w:val="20"/>
          <w:szCs w:val="20"/>
        </w:rPr>
        <w:t xml:space="preserve"> il faut comprendre par " CAUSE </w:t>
      </w:r>
      <w:r>
        <w:rPr>
          <w:rFonts w:ascii="Arial" w:hAnsi="Arial" w:cs="Arial"/>
          <w:color w:val="000000"/>
          <w:sz w:val="20"/>
          <w:szCs w:val="20"/>
        </w:rPr>
        <w:t>MORPHOLOGIQUE" ce qui touche à la taille ou à la longueur des membres du coureur.</w:t>
      </w:r>
      <w:r>
        <w:rPr>
          <w:rFonts w:ascii="Arial" w:hAnsi="Arial" w:cs="Arial"/>
          <w:color w:val="FF0000"/>
          <w:sz w:val="20"/>
          <w:szCs w:val="20"/>
        </w:rPr>
        <w:t xml:space="preserve">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coureur qui, pour ces motifs, estime devoir utiliser une bicyclette</w:t>
      </w:r>
      <w:r>
        <w:rPr>
          <w:rFonts w:ascii="Arial" w:hAnsi="Arial" w:cs="Arial"/>
          <w:color w:val="000000"/>
          <w:sz w:val="20"/>
          <w:szCs w:val="20"/>
        </w:rPr>
        <w:t xml:space="preserve"> dont les distances en question </w:t>
      </w:r>
      <w:r>
        <w:rPr>
          <w:rFonts w:ascii="Arial" w:hAnsi="Arial" w:cs="Arial"/>
          <w:color w:val="000000"/>
          <w:sz w:val="20"/>
          <w:szCs w:val="20"/>
        </w:rPr>
        <w:t>sont inférieures à celles indiquées doit en informer le collèg</w:t>
      </w:r>
      <w:r>
        <w:rPr>
          <w:rFonts w:ascii="Arial" w:hAnsi="Arial" w:cs="Arial"/>
          <w:color w:val="000000"/>
          <w:sz w:val="20"/>
          <w:szCs w:val="20"/>
        </w:rPr>
        <w:t xml:space="preserve">e des commissaires au moment du </w:t>
      </w:r>
      <w:r>
        <w:rPr>
          <w:rFonts w:ascii="Arial" w:hAnsi="Arial" w:cs="Arial"/>
          <w:color w:val="000000"/>
          <w:sz w:val="20"/>
          <w:szCs w:val="20"/>
        </w:rPr>
        <w:t>contrôle de la bicyclette</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seule dérogation pour causes morphologiques peut être demandée entre l'avancement du</w:t>
      </w:r>
      <w:r>
        <w:rPr>
          <w:rFonts w:ascii="Arial" w:hAnsi="Arial" w:cs="Arial"/>
          <w:color w:val="000000"/>
          <w:sz w:val="20"/>
          <w:szCs w:val="20"/>
        </w:rPr>
        <w:t xml:space="preserve"> </w:t>
      </w:r>
      <w:r>
        <w:rPr>
          <w:rFonts w:ascii="Arial" w:hAnsi="Arial" w:cs="Arial"/>
          <w:color w:val="000000"/>
          <w:sz w:val="20"/>
          <w:szCs w:val="20"/>
        </w:rPr>
        <w:t>bec de selle ou des prolongateurs selon l'article 10</w:t>
      </w:r>
      <w:r>
        <w:rPr>
          <w:rFonts w:ascii="Arial" w:hAnsi="Arial" w:cs="Arial"/>
          <w:color w:val="000000"/>
          <w:sz w:val="20"/>
          <w:szCs w:val="20"/>
        </w:rPr>
        <w:t>.2.023.</w:t>
      </w:r>
    </w:p>
    <w:p w:rsidR="00594520" w:rsidRDefault="00594520" w:rsidP="00594520">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0"/>
          <w:szCs w:val="20"/>
        </w:rPr>
        <w:t>10.2.14</w:t>
      </w:r>
      <w:r>
        <w:rPr>
          <w:rFonts w:ascii="Arial" w:hAnsi="Arial" w:cs="Arial"/>
          <w:color w:val="000000"/>
          <w:sz w:val="20"/>
          <w:szCs w:val="20"/>
        </w:rPr>
        <w:t xml:space="preserve"> Le plan passant par les points les plus élevés à l’avant et à l’arr</w:t>
      </w:r>
      <w:r>
        <w:rPr>
          <w:rFonts w:ascii="Arial" w:hAnsi="Arial" w:cs="Arial"/>
          <w:color w:val="000000"/>
          <w:sz w:val="20"/>
          <w:szCs w:val="20"/>
        </w:rPr>
        <w:t xml:space="preserve">ière de la selle (quel que soit </w:t>
      </w:r>
      <w:r>
        <w:rPr>
          <w:rFonts w:ascii="Arial" w:hAnsi="Arial" w:cs="Arial"/>
          <w:color w:val="000000"/>
          <w:sz w:val="20"/>
          <w:szCs w:val="20"/>
        </w:rPr>
        <w:t xml:space="preserve">son modèle) peut avoir un angle maximum de neuf degrés par rapport au plan horizontal.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longueur de la selle sera de 24 cm minimum et 30 cm max</w:t>
      </w:r>
      <w:r>
        <w:rPr>
          <w:rFonts w:ascii="Arial" w:hAnsi="Arial" w:cs="Arial"/>
          <w:color w:val="000000"/>
          <w:sz w:val="20"/>
          <w:szCs w:val="20"/>
        </w:rPr>
        <w:t xml:space="preserve">imum. Une tolérance de 5mm sera </w:t>
      </w:r>
      <w:r>
        <w:rPr>
          <w:rFonts w:ascii="Arial" w:hAnsi="Arial" w:cs="Arial"/>
          <w:color w:val="000000"/>
          <w:sz w:val="20"/>
          <w:szCs w:val="20"/>
        </w:rPr>
        <w:t xml:space="preserve">autorisée. </w:t>
      </w:r>
    </w:p>
    <w:p w:rsidR="00594520" w:rsidRDefault="00594520" w:rsidP="00594520">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0"/>
          <w:szCs w:val="20"/>
        </w:rPr>
        <w:t>10.2.15</w:t>
      </w:r>
      <w:r>
        <w:rPr>
          <w:rFonts w:ascii="Arial" w:hAnsi="Arial" w:cs="Arial"/>
          <w:color w:val="000000"/>
          <w:sz w:val="20"/>
          <w:szCs w:val="20"/>
        </w:rPr>
        <w:t xml:space="preserve"> La distance entre l’axe du pédalier et le sol devra être </w:t>
      </w:r>
      <w:r>
        <w:rPr>
          <w:rFonts w:ascii="Arial" w:hAnsi="Arial" w:cs="Arial"/>
          <w:color w:val="000000"/>
          <w:sz w:val="20"/>
          <w:szCs w:val="20"/>
        </w:rPr>
        <w:t xml:space="preserve">de 24 cm au minimum et 30 cm au </w:t>
      </w:r>
      <w:r>
        <w:rPr>
          <w:rFonts w:ascii="Arial" w:hAnsi="Arial" w:cs="Arial"/>
          <w:color w:val="000000"/>
          <w:sz w:val="20"/>
          <w:szCs w:val="20"/>
        </w:rPr>
        <w:t xml:space="preserve">maximum. </w:t>
      </w:r>
    </w:p>
    <w:p w:rsidR="00594520" w:rsidRDefault="00594520" w:rsidP="00594520">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0"/>
          <w:szCs w:val="20"/>
        </w:rPr>
        <w:t>10.2.16</w:t>
      </w:r>
      <w:r>
        <w:rPr>
          <w:rFonts w:ascii="Arial" w:hAnsi="Arial" w:cs="Arial"/>
          <w:color w:val="000000"/>
          <w:sz w:val="20"/>
          <w:szCs w:val="20"/>
        </w:rPr>
        <w:t xml:space="preserve"> La distance entre les verticales passant par l’axe du pédalier et l’axe de la roue avant devra être de 54 cm au minimum et de 65 cm au maximum.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distance entre les verticales passant par l’axe du pédalier et l’ax</w:t>
      </w:r>
      <w:r>
        <w:rPr>
          <w:rFonts w:ascii="Arial" w:hAnsi="Arial" w:cs="Arial"/>
          <w:color w:val="000000"/>
          <w:sz w:val="20"/>
          <w:szCs w:val="20"/>
        </w:rPr>
        <w:t xml:space="preserve">e de la roue arrière devra être </w:t>
      </w:r>
      <w:r>
        <w:rPr>
          <w:rFonts w:ascii="Arial" w:hAnsi="Arial" w:cs="Arial"/>
          <w:color w:val="000000"/>
          <w:sz w:val="20"/>
          <w:szCs w:val="20"/>
        </w:rPr>
        <w:t xml:space="preserve">de 35 cm au minimum et de 50 cm au maximum. </w:t>
      </w:r>
    </w:p>
    <w:p w:rsidR="00594520" w:rsidRDefault="00594520" w:rsidP="00594520">
      <w:pPr>
        <w:autoSpaceDE w:val="0"/>
        <w:autoSpaceDN w:val="0"/>
        <w:adjustRightInd w:val="0"/>
        <w:spacing w:after="0" w:line="240" w:lineRule="auto"/>
        <w:rPr>
          <w:rFonts w:ascii="Arial" w:hAnsi="Arial" w:cs="Arial"/>
          <w:color w:val="000000"/>
          <w:sz w:val="20"/>
          <w:szCs w:val="20"/>
        </w:rPr>
      </w:pPr>
      <w:r w:rsidRPr="007A28D6">
        <w:rPr>
          <w:rFonts w:ascii="Arial" w:hAnsi="Arial" w:cs="Arial"/>
          <w:b/>
          <w:color w:val="000000"/>
          <w:sz w:val="20"/>
          <w:szCs w:val="20"/>
        </w:rPr>
        <w:t>10.2.17</w:t>
      </w:r>
      <w:r>
        <w:rPr>
          <w:rFonts w:ascii="Arial" w:hAnsi="Arial" w:cs="Arial"/>
          <w:color w:val="000000"/>
          <w:sz w:val="20"/>
          <w:szCs w:val="20"/>
        </w:rPr>
        <w:t xml:space="preserve"> La distance entre les extrémités intérieures de la fourche ne dép</w:t>
      </w:r>
      <w:r>
        <w:rPr>
          <w:rFonts w:ascii="Arial" w:hAnsi="Arial" w:cs="Arial"/>
          <w:color w:val="000000"/>
          <w:sz w:val="20"/>
          <w:szCs w:val="20"/>
        </w:rPr>
        <w:t xml:space="preserve">assera pas 11,5cm;  la distance </w:t>
      </w:r>
      <w:r>
        <w:rPr>
          <w:rFonts w:ascii="Arial" w:hAnsi="Arial" w:cs="Arial"/>
          <w:color w:val="000000"/>
          <w:sz w:val="20"/>
          <w:szCs w:val="20"/>
        </w:rPr>
        <w:t xml:space="preserve">entre les extrémités intérieures des haubans ne dépassera pas 14,5cm. </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p>
    <w:p w:rsidR="00594520" w:rsidRPr="007A28D6" w:rsidRDefault="00594520" w:rsidP="00594520">
      <w:pPr>
        <w:autoSpaceDE w:val="0"/>
        <w:autoSpaceDN w:val="0"/>
        <w:adjustRightInd w:val="0"/>
        <w:spacing w:after="0" w:line="240" w:lineRule="auto"/>
        <w:rPr>
          <w:rFonts w:ascii="Times New Roman" w:hAnsi="Times New Roman" w:cs="Times New Roman"/>
          <w:sz w:val="24"/>
          <w:szCs w:val="24"/>
          <w:u w:val="single"/>
        </w:rPr>
      </w:pPr>
      <w:r w:rsidRPr="007A28D6">
        <w:rPr>
          <w:rFonts w:ascii="Arial" w:hAnsi="Arial" w:cs="Arial"/>
          <w:color w:val="000000"/>
          <w:sz w:val="20"/>
          <w:szCs w:val="20"/>
          <w:u w:val="single"/>
        </w:rPr>
        <w:t xml:space="preserve">Roues </w:t>
      </w:r>
    </w:p>
    <w:p w:rsidR="00594520" w:rsidRPr="007A28D6"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
          <w:szCs w:val="2"/>
        </w:rPr>
        <w:t xml:space="preserve"> </w:t>
      </w:r>
      <w:r w:rsidRPr="007A28D6">
        <w:rPr>
          <w:rFonts w:ascii="Arial" w:hAnsi="Arial" w:cs="Arial"/>
          <w:b/>
          <w:color w:val="000000"/>
          <w:sz w:val="20"/>
          <w:szCs w:val="20"/>
        </w:rPr>
        <w:t>10.2.18</w:t>
      </w:r>
      <w:r>
        <w:rPr>
          <w:rFonts w:ascii="Arial" w:hAnsi="Arial" w:cs="Arial"/>
          <w:color w:val="000000"/>
          <w:sz w:val="20"/>
          <w:szCs w:val="20"/>
        </w:rPr>
        <w:t xml:space="preserve"> Le diamètre des roues sera de 70 cm au maximum et 55 cm au minimum enveloppe comprise.</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bicyclettes de cyclo-cross, la largeur de l’enveloppe des r</w:t>
      </w:r>
      <w:r>
        <w:rPr>
          <w:rFonts w:ascii="Arial" w:hAnsi="Arial" w:cs="Arial"/>
          <w:color w:val="000000"/>
          <w:sz w:val="20"/>
          <w:szCs w:val="20"/>
        </w:rPr>
        <w:t xml:space="preserve">oues (mesurée entre les parties </w:t>
      </w:r>
      <w:r>
        <w:rPr>
          <w:rFonts w:ascii="Arial" w:hAnsi="Arial" w:cs="Arial"/>
          <w:color w:val="000000"/>
          <w:sz w:val="20"/>
          <w:szCs w:val="20"/>
        </w:rPr>
        <w:t xml:space="preserve">les plus larges) ne peut dépasser 33 mm et celles-ci ne peuvent comporter ni pointes ni clous.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courses sur route en groupe, ainsi que pour les épreuves de cyclo-cross, seuls de</w:t>
      </w:r>
      <w:r>
        <w:rPr>
          <w:rFonts w:ascii="Arial" w:hAnsi="Arial" w:cs="Arial"/>
          <w:color w:val="000000"/>
          <w:sz w:val="20"/>
          <w:szCs w:val="20"/>
        </w:rPr>
        <w:t xml:space="preserve">s </w:t>
      </w:r>
      <w:r>
        <w:rPr>
          <w:rFonts w:ascii="Arial" w:hAnsi="Arial" w:cs="Arial"/>
          <w:color w:val="000000"/>
          <w:sz w:val="20"/>
          <w:szCs w:val="20"/>
        </w:rPr>
        <w:t>modèles de roues approuvés préalablement par l’UCI p</w:t>
      </w:r>
      <w:r>
        <w:rPr>
          <w:rFonts w:ascii="Arial" w:hAnsi="Arial" w:cs="Arial"/>
          <w:color w:val="000000"/>
          <w:sz w:val="20"/>
          <w:szCs w:val="20"/>
        </w:rPr>
        <w:t xml:space="preserve">euvent être utilisés. Les roues </w:t>
      </w:r>
      <w:r>
        <w:rPr>
          <w:rFonts w:ascii="Arial" w:hAnsi="Arial" w:cs="Arial"/>
          <w:color w:val="000000"/>
          <w:sz w:val="20"/>
          <w:szCs w:val="20"/>
        </w:rPr>
        <w:t>comporteront 12 rayons minimum; les rayons peuvent être ron</w:t>
      </w:r>
      <w:r>
        <w:rPr>
          <w:rFonts w:ascii="Arial" w:hAnsi="Arial" w:cs="Arial"/>
          <w:color w:val="000000"/>
          <w:sz w:val="20"/>
          <w:szCs w:val="20"/>
        </w:rPr>
        <w:t>ds, plats ou ovales pour autant qu'aucune dimension de leurs sections n'excède 10</w:t>
      </w:r>
      <w:r>
        <w:rPr>
          <w:rFonts w:ascii="Arial" w:hAnsi="Arial" w:cs="Arial"/>
          <w:color w:val="000000"/>
          <w:sz w:val="20"/>
          <w:szCs w:val="20"/>
        </w:rPr>
        <w:t>mm.</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procédure homologation pour les roues est de la responsabilité de l</w:t>
      </w:r>
      <w:r>
        <w:rPr>
          <w:rFonts w:ascii="Arial" w:hAnsi="Arial" w:cs="Arial"/>
          <w:color w:val="000000"/>
          <w:sz w:val="20"/>
          <w:szCs w:val="20"/>
        </w:rPr>
        <w:t xml:space="preserve">'UCI et l'article du 1.3.018 du </w:t>
      </w:r>
      <w:r>
        <w:rPr>
          <w:rFonts w:ascii="Arial" w:hAnsi="Arial" w:cs="Arial"/>
          <w:color w:val="000000"/>
          <w:sz w:val="20"/>
          <w:szCs w:val="20"/>
        </w:rPr>
        <w:t>règlement UCI défini les critères.</w:t>
      </w:r>
      <w:r w:rsidR="007A28D6">
        <w:rPr>
          <w:rFonts w:ascii="Arial" w:hAnsi="Arial" w:cs="Arial"/>
          <w:color w:val="000000"/>
          <w:sz w:val="20"/>
          <w:szCs w:val="20"/>
        </w:rPr>
        <w:t xml:space="preserve"> </w:t>
      </w:r>
      <w:r>
        <w:rPr>
          <w:rFonts w:ascii="Arial" w:hAnsi="Arial" w:cs="Arial"/>
          <w:color w:val="000000"/>
          <w:sz w:val="20"/>
          <w:szCs w:val="20"/>
        </w:rPr>
        <w:t>La liste des roues homologuées est disponible sur le site internet de l'</w:t>
      </w:r>
      <w:r>
        <w:rPr>
          <w:rFonts w:ascii="Arial" w:hAnsi="Arial" w:cs="Arial"/>
          <w:color w:val="000000"/>
          <w:sz w:val="20"/>
          <w:szCs w:val="20"/>
        </w:rPr>
        <w:t xml:space="preserve">UCI et est régulièrement mise à </w:t>
      </w:r>
      <w:r>
        <w:rPr>
          <w:rFonts w:ascii="Arial" w:hAnsi="Arial" w:cs="Arial"/>
          <w:color w:val="000000"/>
          <w:sz w:val="20"/>
          <w:szCs w:val="20"/>
        </w:rPr>
        <w:t>jour. Il est de la responsabilité du coureur de vérifier si les roues utilisées sont conformes.</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roues qui sont en accord avec la définition des roues traditionnelles</w:t>
      </w:r>
      <w:r>
        <w:rPr>
          <w:rFonts w:ascii="Arial" w:hAnsi="Arial" w:cs="Arial"/>
          <w:color w:val="000000"/>
          <w:sz w:val="20"/>
          <w:szCs w:val="20"/>
        </w:rPr>
        <w:t xml:space="preserve"> n’ont pas l’obligation d’être </w:t>
      </w:r>
      <w:r>
        <w:rPr>
          <w:rFonts w:ascii="Arial" w:hAnsi="Arial" w:cs="Arial"/>
          <w:color w:val="000000"/>
          <w:sz w:val="20"/>
          <w:szCs w:val="20"/>
        </w:rPr>
        <w:t>Homologuées.</w:t>
      </w:r>
    </w:p>
    <w:p w:rsidR="00594520" w:rsidRDefault="00594520" w:rsidP="00594520">
      <w:pPr>
        <w:autoSpaceDE w:val="0"/>
        <w:autoSpaceDN w:val="0"/>
        <w:adjustRightInd w:val="0"/>
        <w:spacing w:after="0" w:line="240" w:lineRule="auto"/>
        <w:rPr>
          <w:rFonts w:ascii="Arial" w:hAnsi="Arial" w:cs="Arial"/>
          <w:color w:val="FF0000"/>
          <w:sz w:val="20"/>
          <w:szCs w:val="20"/>
        </w:rPr>
      </w:pP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Définition des roues traditionnelles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Critères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Hauteur de la jante : Moins de 25 mm</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Matière de la jante : Aluminium Rayons : </w:t>
      </w:r>
    </w:p>
    <w:p w:rsidR="00594520" w:rsidRP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Minimum 20 rayons en acier qui sont détachables Général : To</w:t>
      </w:r>
      <w:r>
        <w:rPr>
          <w:rFonts w:ascii="Arial" w:hAnsi="Arial" w:cs="Arial"/>
          <w:color w:val="000000"/>
          <w:sz w:val="20"/>
          <w:szCs w:val="20"/>
        </w:rPr>
        <w:t xml:space="preserve">us les composants doivent être </w:t>
      </w:r>
      <w:r>
        <w:rPr>
          <w:rFonts w:ascii="Arial" w:hAnsi="Arial" w:cs="Arial"/>
          <w:color w:val="000000"/>
          <w:sz w:val="20"/>
          <w:szCs w:val="20"/>
        </w:rPr>
        <w:t>identifiables et disponibles dans le commerce</w:t>
      </w:r>
      <w:r w:rsidR="007A28D6">
        <w:rPr>
          <w:rFonts w:ascii="Arial" w:hAnsi="Arial" w:cs="Arial"/>
          <w:color w:val="000000"/>
          <w:sz w:val="20"/>
          <w:szCs w:val="20"/>
        </w:rPr>
        <w:t>.</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roues homologuées doivent être clairement identifiées. S</w:t>
      </w:r>
      <w:r>
        <w:rPr>
          <w:rFonts w:ascii="Arial" w:hAnsi="Arial" w:cs="Arial"/>
          <w:color w:val="000000"/>
          <w:sz w:val="20"/>
          <w:szCs w:val="20"/>
        </w:rPr>
        <w:t xml:space="preserve">i ce n’est pas le cas, la roue </w:t>
      </w:r>
      <w:r>
        <w:rPr>
          <w:rFonts w:ascii="Arial" w:hAnsi="Arial" w:cs="Arial"/>
          <w:color w:val="000000"/>
          <w:sz w:val="20"/>
          <w:szCs w:val="20"/>
        </w:rPr>
        <w:t>n’est pas autorisée en compétition.</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En compétition sur piste, </w:t>
      </w:r>
      <w:r>
        <w:rPr>
          <w:rFonts w:ascii="Arial" w:hAnsi="Arial" w:cs="Arial"/>
          <w:color w:val="FF0000"/>
          <w:sz w:val="20"/>
          <w:szCs w:val="20"/>
        </w:rPr>
        <w:t>courses derrière moto incluses</w:t>
      </w:r>
      <w:r>
        <w:rPr>
          <w:rFonts w:ascii="Arial" w:hAnsi="Arial" w:cs="Arial"/>
          <w:color w:val="000000"/>
          <w:sz w:val="20"/>
          <w:szCs w:val="20"/>
        </w:rPr>
        <w:t>, l'usage de</w:t>
      </w:r>
      <w:r>
        <w:rPr>
          <w:rFonts w:ascii="Arial" w:hAnsi="Arial" w:cs="Arial"/>
          <w:color w:val="000000"/>
          <w:sz w:val="20"/>
          <w:szCs w:val="20"/>
        </w:rPr>
        <w:t xml:space="preserve">s roues pleines à l'avant n'est </w:t>
      </w:r>
      <w:r>
        <w:rPr>
          <w:rFonts w:ascii="Arial" w:hAnsi="Arial" w:cs="Arial"/>
          <w:color w:val="000000"/>
          <w:sz w:val="20"/>
          <w:szCs w:val="20"/>
        </w:rPr>
        <w:t xml:space="preserve">autorisé que dans les spécialités contre la montre.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Nonobstant, le présent article, le choix et l’utilisation des ro</w:t>
      </w:r>
      <w:r>
        <w:rPr>
          <w:rFonts w:ascii="Arial" w:hAnsi="Arial" w:cs="Arial"/>
          <w:color w:val="000000"/>
          <w:sz w:val="20"/>
          <w:szCs w:val="20"/>
        </w:rPr>
        <w:t xml:space="preserve">ues restent soumis aux articles </w:t>
      </w:r>
      <w:r>
        <w:rPr>
          <w:rFonts w:ascii="Arial" w:hAnsi="Arial" w:cs="Arial"/>
          <w:color w:val="000000"/>
          <w:sz w:val="20"/>
          <w:szCs w:val="20"/>
        </w:rPr>
        <w:t>10.1.001 à 10.1.003.</w:t>
      </w:r>
    </w:p>
    <w:p w:rsidR="00594520" w:rsidRDefault="00594520" w:rsidP="00594520">
      <w:pPr>
        <w:autoSpaceDE w:val="0"/>
        <w:autoSpaceDN w:val="0"/>
        <w:adjustRightInd w:val="0"/>
        <w:spacing w:after="0" w:line="240" w:lineRule="auto"/>
        <w:rPr>
          <w:rFonts w:ascii="Times New Roman" w:hAnsi="Times New Roman" w:cs="Times New Roman"/>
          <w:sz w:val="24"/>
          <w:szCs w:val="24"/>
        </w:rPr>
      </w:pPr>
    </w:p>
    <w:p w:rsidR="00594520" w:rsidRPr="00594520" w:rsidRDefault="00594520" w:rsidP="00594520">
      <w:pPr>
        <w:autoSpaceDE w:val="0"/>
        <w:autoSpaceDN w:val="0"/>
        <w:adjustRightInd w:val="0"/>
        <w:spacing w:after="0" w:line="240" w:lineRule="auto"/>
        <w:rPr>
          <w:rFonts w:ascii="Times New Roman" w:hAnsi="Times New Roman" w:cs="Times New Roman"/>
          <w:sz w:val="24"/>
          <w:szCs w:val="24"/>
          <w:u w:val="single"/>
        </w:rPr>
      </w:pPr>
      <w:r w:rsidRPr="00594520">
        <w:rPr>
          <w:rFonts w:ascii="Arial" w:hAnsi="Arial" w:cs="Arial"/>
          <w:color w:val="000000"/>
          <w:sz w:val="20"/>
          <w:szCs w:val="20"/>
          <w:u w:val="single"/>
        </w:rPr>
        <w:t xml:space="preserve">Poids </w:t>
      </w:r>
    </w:p>
    <w:p w:rsidR="00594520" w:rsidRP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
          <w:szCs w:val="2"/>
        </w:rPr>
        <w:t xml:space="preserve"> </w:t>
      </w:r>
      <w:r w:rsidRPr="007A28D6">
        <w:rPr>
          <w:rFonts w:ascii="Arial" w:hAnsi="Arial" w:cs="Arial"/>
          <w:b/>
          <w:color w:val="000000"/>
          <w:sz w:val="20"/>
          <w:szCs w:val="20"/>
        </w:rPr>
        <w:t>10.2.19</w:t>
      </w:r>
      <w:r>
        <w:rPr>
          <w:rFonts w:ascii="Arial" w:hAnsi="Arial" w:cs="Arial"/>
          <w:color w:val="000000"/>
          <w:sz w:val="20"/>
          <w:szCs w:val="20"/>
        </w:rPr>
        <w:t xml:space="preserve"> Le poids de la bicyclette ne peut être inférieur à 6,800 kilogrammes.</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Le poids minimum se comprend pour une bicyclette conforme à l'article 10.2.007, en </w:t>
      </w:r>
      <w:r>
        <w:rPr>
          <w:rFonts w:ascii="Arial" w:hAnsi="Arial" w:cs="Arial"/>
          <w:color w:val="000000"/>
          <w:sz w:val="20"/>
          <w:szCs w:val="20"/>
        </w:rPr>
        <w:t xml:space="preserve">ordre de </w:t>
      </w:r>
      <w:r>
        <w:rPr>
          <w:rFonts w:ascii="Arial" w:hAnsi="Arial" w:cs="Arial"/>
          <w:color w:val="000000"/>
          <w:sz w:val="20"/>
          <w:szCs w:val="20"/>
        </w:rPr>
        <w:t>marche, c'est-à-dire pourvue des accessoires nécessaires et de freins agissant sur les deux roues</w:t>
      </w:r>
      <w:r>
        <w:rPr>
          <w:rFonts w:ascii="Arial" w:hAnsi="Arial" w:cs="Arial"/>
          <w:color w:val="000000"/>
          <w:sz w:val="20"/>
          <w:szCs w:val="20"/>
        </w:rPr>
        <w:t xml:space="preserve"> </w:t>
      </w:r>
      <w:r>
        <w:rPr>
          <w:rFonts w:ascii="Arial" w:hAnsi="Arial" w:cs="Arial"/>
          <w:color w:val="000000"/>
          <w:sz w:val="20"/>
          <w:szCs w:val="20"/>
        </w:rPr>
        <w:t>avant et arrière. Le pesage s'effectue sur une bicyclette sans bido</w:t>
      </w:r>
      <w:r>
        <w:rPr>
          <w:rFonts w:ascii="Arial" w:hAnsi="Arial" w:cs="Arial"/>
          <w:color w:val="000000"/>
          <w:sz w:val="20"/>
          <w:szCs w:val="20"/>
        </w:rPr>
        <w:t xml:space="preserve">n, lest ou éléments détachables </w:t>
      </w:r>
      <w:r>
        <w:rPr>
          <w:rFonts w:ascii="Arial" w:hAnsi="Arial" w:cs="Arial"/>
          <w:color w:val="000000"/>
          <w:sz w:val="20"/>
          <w:szCs w:val="20"/>
        </w:rPr>
        <w:t>pouvant alléger la machine après le pesage. Le collège des comm</w:t>
      </w:r>
      <w:r>
        <w:rPr>
          <w:rFonts w:ascii="Arial" w:hAnsi="Arial" w:cs="Arial"/>
          <w:color w:val="000000"/>
          <w:sz w:val="20"/>
          <w:szCs w:val="20"/>
        </w:rPr>
        <w:t xml:space="preserve">issaires se réserve le droit de </w:t>
      </w:r>
      <w:r>
        <w:rPr>
          <w:rFonts w:ascii="Arial" w:hAnsi="Arial" w:cs="Arial"/>
          <w:color w:val="000000"/>
          <w:sz w:val="20"/>
          <w:szCs w:val="20"/>
        </w:rPr>
        <w:t xml:space="preserve">procéder à un contrôle du poids des bicyclettes après l'arrivée. </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p>
    <w:p w:rsidR="00594520" w:rsidRPr="00594520" w:rsidRDefault="00594520" w:rsidP="00594520">
      <w:pPr>
        <w:autoSpaceDE w:val="0"/>
        <w:autoSpaceDN w:val="0"/>
        <w:adjustRightInd w:val="0"/>
        <w:spacing w:after="0" w:line="240" w:lineRule="auto"/>
        <w:rPr>
          <w:rFonts w:ascii="Times New Roman" w:hAnsi="Times New Roman" w:cs="Times New Roman"/>
          <w:sz w:val="24"/>
          <w:szCs w:val="24"/>
          <w:u w:val="single"/>
        </w:rPr>
      </w:pPr>
      <w:r w:rsidRPr="00594520">
        <w:rPr>
          <w:rFonts w:ascii="Arial" w:hAnsi="Arial" w:cs="Arial"/>
          <w:color w:val="000000"/>
          <w:sz w:val="20"/>
          <w:szCs w:val="20"/>
          <w:u w:val="single"/>
        </w:rPr>
        <w:t xml:space="preserve">Forme </w:t>
      </w:r>
    </w:p>
    <w:p w:rsidR="00594520" w:rsidRPr="00C10005" w:rsidRDefault="00594520" w:rsidP="00594520">
      <w:pPr>
        <w:autoSpaceDE w:val="0"/>
        <w:autoSpaceDN w:val="0"/>
        <w:adjustRightInd w:val="0"/>
        <w:spacing w:after="0" w:line="240" w:lineRule="auto"/>
        <w:rPr>
          <w:rFonts w:ascii="Times New Roman" w:hAnsi="Times New Roman" w:cs="Times New Roman"/>
          <w:sz w:val="24"/>
          <w:szCs w:val="24"/>
        </w:rPr>
      </w:pPr>
      <w:r w:rsidRPr="007A28D6">
        <w:rPr>
          <w:rFonts w:ascii="Arial" w:hAnsi="Arial" w:cs="Arial"/>
          <w:b/>
          <w:color w:val="000000"/>
          <w:sz w:val="2"/>
          <w:szCs w:val="2"/>
        </w:rPr>
        <w:t xml:space="preserve"> </w:t>
      </w:r>
      <w:r w:rsidRPr="007A28D6">
        <w:rPr>
          <w:rFonts w:ascii="Arial" w:hAnsi="Arial" w:cs="Arial"/>
          <w:b/>
          <w:color w:val="000000"/>
          <w:sz w:val="20"/>
          <w:szCs w:val="20"/>
        </w:rPr>
        <w:t>10.2.20</w:t>
      </w:r>
      <w:r>
        <w:rPr>
          <w:rFonts w:ascii="Arial" w:hAnsi="Arial" w:cs="Arial"/>
          <w:color w:val="000000"/>
          <w:sz w:val="20"/>
          <w:szCs w:val="20"/>
        </w:rPr>
        <w:t xml:space="preserve"> Pour les courses sur route autres que les courses contre la</w:t>
      </w:r>
      <w:r>
        <w:rPr>
          <w:rFonts w:ascii="Arial" w:hAnsi="Arial" w:cs="Arial"/>
          <w:color w:val="000000"/>
          <w:sz w:val="20"/>
          <w:szCs w:val="20"/>
        </w:rPr>
        <w:t xml:space="preserve"> montre et pour les épreuves de </w:t>
      </w:r>
      <w:r>
        <w:rPr>
          <w:rFonts w:ascii="Arial" w:hAnsi="Arial" w:cs="Arial"/>
          <w:color w:val="000000"/>
          <w:sz w:val="20"/>
          <w:szCs w:val="20"/>
        </w:rPr>
        <w:t>cyclo-cross, le cadre de la bicyclette sera de type classique soit de «forme triangulaire».</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Il  sera  constitué  d’éléments  tubulaires  droits  ou  étirés  (de  for</w:t>
      </w:r>
      <w:r>
        <w:rPr>
          <w:rFonts w:ascii="Arial" w:hAnsi="Arial" w:cs="Arial"/>
          <w:color w:val="000000"/>
          <w:sz w:val="20"/>
          <w:szCs w:val="20"/>
        </w:rPr>
        <w:t xml:space="preserve">me  ronde,  ovale,  aplatie, en </w:t>
      </w:r>
      <w:r>
        <w:rPr>
          <w:rFonts w:ascii="Arial" w:hAnsi="Arial" w:cs="Arial"/>
          <w:color w:val="000000"/>
          <w:sz w:val="20"/>
          <w:szCs w:val="20"/>
        </w:rPr>
        <w:t>«goutte d’eau» ou autres), une ligne droite devant en tout cas s’inscrire à l’intérieur de chaq</w:t>
      </w:r>
      <w:r>
        <w:rPr>
          <w:rFonts w:ascii="Arial" w:hAnsi="Arial" w:cs="Arial"/>
          <w:color w:val="000000"/>
          <w:sz w:val="20"/>
          <w:szCs w:val="20"/>
        </w:rPr>
        <w:t xml:space="preserve">ue </w:t>
      </w:r>
      <w:r>
        <w:rPr>
          <w:rFonts w:ascii="Arial" w:hAnsi="Arial" w:cs="Arial"/>
          <w:color w:val="000000"/>
          <w:sz w:val="20"/>
          <w:szCs w:val="20"/>
        </w:rPr>
        <w:t>élément excepté les bases et les haubans. Les éléments sero</w:t>
      </w:r>
      <w:r>
        <w:rPr>
          <w:rFonts w:ascii="Arial" w:hAnsi="Arial" w:cs="Arial"/>
          <w:color w:val="000000"/>
          <w:sz w:val="20"/>
          <w:szCs w:val="20"/>
        </w:rPr>
        <w:t xml:space="preserve">nt agencés de telle manière que </w:t>
      </w:r>
      <w:r>
        <w:rPr>
          <w:rFonts w:ascii="Arial" w:hAnsi="Arial" w:cs="Arial"/>
          <w:color w:val="000000"/>
          <w:sz w:val="20"/>
          <w:szCs w:val="20"/>
        </w:rPr>
        <w:t>les points d’ancrage soient disposés selon le schéma suivant :</w:t>
      </w:r>
      <w:r>
        <w:rPr>
          <w:rFonts w:ascii="Arial" w:hAnsi="Arial" w:cs="Arial"/>
          <w:color w:val="000000"/>
          <w:sz w:val="20"/>
          <w:szCs w:val="20"/>
        </w:rPr>
        <w:t xml:space="preserve"> le tube supérieur (1) relie le </w:t>
      </w:r>
      <w:r>
        <w:rPr>
          <w:rFonts w:ascii="Arial" w:hAnsi="Arial" w:cs="Arial"/>
          <w:color w:val="000000"/>
          <w:sz w:val="20"/>
          <w:szCs w:val="20"/>
        </w:rPr>
        <w:t>sommet du tube de direction (2) au sommet du tube arrière (4); le tu</w:t>
      </w:r>
      <w:r>
        <w:rPr>
          <w:rFonts w:ascii="Arial" w:hAnsi="Arial" w:cs="Arial"/>
          <w:color w:val="000000"/>
          <w:sz w:val="20"/>
          <w:szCs w:val="20"/>
        </w:rPr>
        <w:t xml:space="preserve">be arrière (qui se prolonge </w:t>
      </w:r>
      <w:r>
        <w:rPr>
          <w:rFonts w:ascii="Arial" w:hAnsi="Arial" w:cs="Arial"/>
          <w:color w:val="000000"/>
          <w:sz w:val="20"/>
          <w:szCs w:val="20"/>
        </w:rPr>
        <w:t xml:space="preserve">par la tige de selle) rejoint la boîte de pédalier;  le tube oblique (3) </w:t>
      </w:r>
      <w:r>
        <w:rPr>
          <w:rFonts w:ascii="Arial" w:hAnsi="Arial" w:cs="Arial"/>
          <w:color w:val="000000"/>
          <w:sz w:val="20"/>
          <w:szCs w:val="20"/>
        </w:rPr>
        <w:t xml:space="preserve">joint la boîte de pédalier à la </w:t>
      </w:r>
      <w:r>
        <w:rPr>
          <w:rFonts w:ascii="Arial" w:hAnsi="Arial" w:cs="Arial"/>
          <w:color w:val="000000"/>
          <w:sz w:val="20"/>
          <w:szCs w:val="20"/>
        </w:rPr>
        <w:t>base du tube de direction(2).Les triangles arrière sont formés pa</w:t>
      </w:r>
      <w:r>
        <w:rPr>
          <w:rFonts w:ascii="Arial" w:hAnsi="Arial" w:cs="Arial"/>
          <w:color w:val="000000"/>
          <w:sz w:val="20"/>
          <w:szCs w:val="20"/>
        </w:rPr>
        <w:t xml:space="preserve">r les haubans (5), les supports </w:t>
      </w:r>
      <w:r>
        <w:rPr>
          <w:rFonts w:ascii="Arial" w:hAnsi="Arial" w:cs="Arial"/>
          <w:color w:val="000000"/>
          <w:sz w:val="20"/>
          <w:szCs w:val="20"/>
        </w:rPr>
        <w:t>(6) et le tube arrière (4), de telle manière que les points d’a</w:t>
      </w:r>
      <w:r>
        <w:rPr>
          <w:rFonts w:ascii="Arial" w:hAnsi="Arial" w:cs="Arial"/>
          <w:color w:val="000000"/>
          <w:sz w:val="20"/>
          <w:szCs w:val="20"/>
        </w:rPr>
        <w:t xml:space="preserve">ncrage des haubans ne dépassent </w:t>
      </w:r>
      <w:r>
        <w:rPr>
          <w:rFonts w:ascii="Arial" w:hAnsi="Arial" w:cs="Arial"/>
          <w:color w:val="000000"/>
          <w:sz w:val="20"/>
          <w:szCs w:val="20"/>
        </w:rPr>
        <w:t>pas la limite fixée pour l’inclinaison du tube supérieur.</w:t>
      </w:r>
    </w:p>
    <w:p w:rsidR="00594520" w:rsidRPr="007A28D6"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Les éléments auront 8 cm de hauteur maximum et 2,5 cm </w:t>
      </w:r>
      <w:r>
        <w:rPr>
          <w:rFonts w:ascii="Arial" w:hAnsi="Arial" w:cs="Arial"/>
          <w:color w:val="000000"/>
          <w:sz w:val="20"/>
          <w:szCs w:val="20"/>
        </w:rPr>
        <w:t xml:space="preserve">d’épaisseur minimum L’épaisseur </w:t>
      </w:r>
      <w:r>
        <w:rPr>
          <w:rFonts w:ascii="Arial" w:hAnsi="Arial" w:cs="Arial"/>
          <w:color w:val="000000"/>
          <w:sz w:val="20"/>
          <w:szCs w:val="20"/>
        </w:rPr>
        <w:t>minimum est réduite à 1 cm pour les haubans (5) et les support</w:t>
      </w:r>
      <w:r>
        <w:rPr>
          <w:rFonts w:ascii="Arial" w:hAnsi="Arial" w:cs="Arial"/>
          <w:color w:val="000000"/>
          <w:sz w:val="20"/>
          <w:szCs w:val="20"/>
        </w:rPr>
        <w:t xml:space="preserve">s (6). L’épaisseur minimum  des </w:t>
      </w:r>
      <w:r>
        <w:rPr>
          <w:rFonts w:ascii="Arial" w:hAnsi="Arial" w:cs="Arial"/>
          <w:color w:val="000000"/>
          <w:sz w:val="20"/>
          <w:szCs w:val="20"/>
        </w:rPr>
        <w:t>éléments de la fourche avant est de 1 cm, ceux-ci étant droi</w:t>
      </w:r>
      <w:r>
        <w:rPr>
          <w:rFonts w:ascii="Arial" w:hAnsi="Arial" w:cs="Arial"/>
          <w:color w:val="000000"/>
          <w:sz w:val="20"/>
          <w:szCs w:val="20"/>
        </w:rPr>
        <w:t xml:space="preserve">ts ou courbes (7). (Voir schéma </w:t>
      </w:r>
      <w:r>
        <w:rPr>
          <w:rFonts w:ascii="Arial" w:hAnsi="Arial" w:cs="Arial"/>
          <w:color w:val="000000"/>
          <w:sz w:val="20"/>
          <w:szCs w:val="20"/>
        </w:rPr>
        <w:t xml:space="preserve">«FORME (1)»).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L’inclinaison du tube supérieur (1) est autorisée dans la me</w:t>
      </w:r>
      <w:r>
        <w:rPr>
          <w:rFonts w:ascii="Arial" w:hAnsi="Arial" w:cs="Arial"/>
          <w:color w:val="000000"/>
          <w:sz w:val="20"/>
          <w:szCs w:val="20"/>
        </w:rPr>
        <w:t xml:space="preserve">sure où cet élément s’inscrit à </w:t>
      </w:r>
      <w:r>
        <w:rPr>
          <w:rFonts w:ascii="Arial" w:hAnsi="Arial" w:cs="Arial"/>
          <w:color w:val="000000"/>
          <w:sz w:val="20"/>
          <w:szCs w:val="20"/>
        </w:rPr>
        <w:t>l’intérieur d’un gabarit horizontal d’une hauteur maximale de 16</w:t>
      </w:r>
      <w:r>
        <w:rPr>
          <w:rFonts w:ascii="Arial" w:hAnsi="Arial" w:cs="Arial"/>
          <w:color w:val="000000"/>
          <w:sz w:val="20"/>
          <w:szCs w:val="20"/>
        </w:rPr>
        <w:t xml:space="preserve"> cm et d’une épaisseur minimale </w:t>
      </w:r>
      <w:r>
        <w:rPr>
          <w:rFonts w:ascii="Arial" w:hAnsi="Arial" w:cs="Arial"/>
          <w:color w:val="000000"/>
          <w:sz w:val="20"/>
          <w:szCs w:val="20"/>
        </w:rPr>
        <w:t>de 2,5 cm.</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largeur effective de la zone du tube de direction ne doit pas dé</w:t>
      </w:r>
      <w:r>
        <w:rPr>
          <w:rFonts w:ascii="Arial" w:hAnsi="Arial" w:cs="Arial"/>
          <w:color w:val="000000"/>
          <w:sz w:val="20"/>
          <w:szCs w:val="20"/>
        </w:rPr>
        <w:t xml:space="preserve">passer 16 centimètres au  point </w:t>
      </w:r>
      <w:r>
        <w:rPr>
          <w:rFonts w:ascii="Arial" w:hAnsi="Arial" w:cs="Arial"/>
          <w:color w:val="000000"/>
          <w:sz w:val="20"/>
          <w:szCs w:val="20"/>
        </w:rPr>
        <w:t>le plus étroit entre l’intersection intérieure des tubes supérieur et ob</w:t>
      </w:r>
      <w:r>
        <w:rPr>
          <w:rFonts w:ascii="Arial" w:hAnsi="Arial" w:cs="Arial"/>
          <w:color w:val="000000"/>
          <w:sz w:val="20"/>
          <w:szCs w:val="20"/>
        </w:rPr>
        <w:t xml:space="preserve">lique et l’avant de la boite du </w:t>
      </w:r>
      <w:r>
        <w:rPr>
          <w:rFonts w:ascii="Arial" w:hAnsi="Arial" w:cs="Arial"/>
          <w:color w:val="000000"/>
          <w:sz w:val="20"/>
          <w:szCs w:val="20"/>
        </w:rPr>
        <w:t>tube de direction.</w:t>
      </w:r>
    </w:p>
    <w:p w:rsidR="00594520" w:rsidRDefault="00594520" w:rsidP="00594520">
      <w:pPr>
        <w:autoSpaceDE w:val="0"/>
        <w:autoSpaceDN w:val="0"/>
        <w:adjustRightInd w:val="0"/>
        <w:spacing w:after="0" w:line="240" w:lineRule="auto"/>
        <w:rPr>
          <w:rFonts w:ascii="Arial" w:hAnsi="Arial" w:cs="Arial"/>
          <w:color w:val="000000"/>
          <w:sz w:val="20"/>
          <w:szCs w:val="20"/>
        </w:rPr>
      </w:pPr>
    </w:p>
    <w:p w:rsidR="00C10005" w:rsidRPr="00C10005"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Forme (1)</w:t>
      </w:r>
    </w:p>
    <w:p w:rsidR="00594520" w:rsidRDefault="00AC7366"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C10005">
        <w:rPr>
          <w:noProof/>
          <w:lang w:eastAsia="fr-FR"/>
        </w:rPr>
        <w:drawing>
          <wp:inline distT="0" distB="0" distL="0" distR="0" wp14:anchorId="6E61DCBE" wp14:editId="18CFF821">
            <wp:extent cx="6581674" cy="33987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778" t="24507" r="53333" b="22254"/>
                    <a:stretch/>
                  </pic:blipFill>
                  <pic:spPr bwMode="auto">
                    <a:xfrm>
                      <a:off x="0" y="0"/>
                      <a:ext cx="6612406" cy="3414603"/>
                    </a:xfrm>
                    <a:prstGeom prst="rect">
                      <a:avLst/>
                    </a:prstGeom>
                    <a:ln>
                      <a:noFill/>
                    </a:ln>
                    <a:extLst>
                      <a:ext uri="{53640926-AAD7-44D8-BBD7-CCE9431645EC}">
                        <a14:shadowObscured xmlns:a14="http://schemas.microsoft.com/office/drawing/2010/main"/>
                      </a:ext>
                    </a:extLst>
                  </pic:spPr>
                </pic:pic>
              </a:graphicData>
            </a:graphic>
          </wp:inline>
        </w:drawing>
      </w:r>
    </w:p>
    <w:p w:rsidR="00594520" w:rsidRDefault="00594520" w:rsidP="00594520">
      <w:pPr>
        <w:autoSpaceDE w:val="0"/>
        <w:autoSpaceDN w:val="0"/>
        <w:adjustRightInd w:val="0"/>
        <w:spacing w:after="0" w:line="240" w:lineRule="auto"/>
        <w:rPr>
          <w:rFonts w:ascii="Arial" w:hAnsi="Arial" w:cs="Arial"/>
          <w:color w:val="000000"/>
          <w:sz w:val="20"/>
          <w:szCs w:val="20"/>
        </w:rPr>
      </w:pPr>
    </w:p>
    <w:p w:rsidR="00594520" w:rsidRDefault="00594520" w:rsidP="00594520">
      <w:pPr>
        <w:autoSpaceDE w:val="0"/>
        <w:autoSpaceDN w:val="0"/>
        <w:adjustRightInd w:val="0"/>
        <w:spacing w:after="0" w:line="240" w:lineRule="auto"/>
        <w:rPr>
          <w:rFonts w:ascii="Arial" w:hAnsi="Arial" w:cs="Arial"/>
          <w:color w:val="000000"/>
          <w:sz w:val="20"/>
          <w:szCs w:val="20"/>
        </w:rPr>
      </w:pPr>
      <w:r w:rsidRPr="00AC7366">
        <w:rPr>
          <w:rFonts w:ascii="Arial" w:hAnsi="Arial" w:cs="Arial"/>
          <w:b/>
          <w:color w:val="000000"/>
          <w:sz w:val="20"/>
          <w:szCs w:val="20"/>
        </w:rPr>
        <w:t>10.2.21</w:t>
      </w:r>
      <w:r>
        <w:rPr>
          <w:rFonts w:ascii="Arial" w:hAnsi="Arial" w:cs="Arial"/>
          <w:color w:val="000000"/>
          <w:sz w:val="20"/>
          <w:szCs w:val="20"/>
        </w:rPr>
        <w:t xml:space="preserve"> Pour les courses contre la montre sur route et les courses sur piste:</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les éléments du cadre de la bicyclette peuvent être tubul</w:t>
      </w:r>
      <w:r>
        <w:rPr>
          <w:rFonts w:ascii="Arial" w:hAnsi="Arial" w:cs="Arial"/>
          <w:color w:val="000000"/>
          <w:sz w:val="20"/>
          <w:szCs w:val="20"/>
        </w:rPr>
        <w:t xml:space="preserve">aires ou compacts, assemblés ou </w:t>
      </w:r>
      <w:r>
        <w:rPr>
          <w:rFonts w:ascii="Arial" w:hAnsi="Arial" w:cs="Arial"/>
          <w:color w:val="000000"/>
          <w:sz w:val="20"/>
          <w:szCs w:val="20"/>
        </w:rPr>
        <w:t xml:space="preserve">fondus en une seule pièce, de formes libres (constructions en </w:t>
      </w:r>
      <w:r>
        <w:rPr>
          <w:rFonts w:ascii="Arial" w:hAnsi="Arial" w:cs="Arial"/>
          <w:color w:val="000000"/>
          <w:sz w:val="20"/>
          <w:szCs w:val="20"/>
        </w:rPr>
        <w:t xml:space="preserve">arche, en berceau, en poutre ou </w:t>
      </w:r>
      <w:r>
        <w:rPr>
          <w:rFonts w:ascii="Arial" w:hAnsi="Arial" w:cs="Arial"/>
          <w:color w:val="000000"/>
          <w:sz w:val="20"/>
          <w:szCs w:val="20"/>
        </w:rPr>
        <w:t>autres). Ces éléments, y compris la boîte de pédalier, devront s’insc</w:t>
      </w:r>
      <w:r>
        <w:rPr>
          <w:rFonts w:ascii="Arial" w:hAnsi="Arial" w:cs="Arial"/>
          <w:color w:val="000000"/>
          <w:sz w:val="20"/>
          <w:szCs w:val="20"/>
        </w:rPr>
        <w:t xml:space="preserve">rire à l’intérieur d’un gabarit </w:t>
      </w:r>
      <w:r>
        <w:rPr>
          <w:rFonts w:ascii="Arial" w:hAnsi="Arial" w:cs="Arial"/>
          <w:color w:val="000000"/>
          <w:sz w:val="20"/>
          <w:szCs w:val="20"/>
        </w:rPr>
        <w:t>de la «forme triangulaire» visée à l’article 10.2.020 (voir schéma «FORME(2)»).</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Des triangles isocèles de compensation de 8 cm de côté sont au</w:t>
      </w:r>
      <w:r>
        <w:rPr>
          <w:rFonts w:ascii="Arial" w:hAnsi="Arial" w:cs="Arial"/>
          <w:color w:val="000000"/>
          <w:sz w:val="20"/>
          <w:szCs w:val="20"/>
        </w:rPr>
        <w:t xml:space="preserve">torisés dans les raccords entre </w:t>
      </w:r>
      <w:r>
        <w:rPr>
          <w:rFonts w:ascii="Arial" w:hAnsi="Arial" w:cs="Arial"/>
          <w:color w:val="000000"/>
          <w:sz w:val="20"/>
          <w:szCs w:val="20"/>
        </w:rPr>
        <w:t>les éléments du cadre à l'exception du raccord entre les sup</w:t>
      </w:r>
      <w:r>
        <w:rPr>
          <w:rFonts w:ascii="Arial" w:hAnsi="Arial" w:cs="Arial"/>
          <w:color w:val="000000"/>
          <w:sz w:val="20"/>
          <w:szCs w:val="20"/>
        </w:rPr>
        <w:t xml:space="preserve">ports et les haubans où   aucun </w:t>
      </w:r>
      <w:r>
        <w:rPr>
          <w:rFonts w:ascii="Arial" w:hAnsi="Arial" w:cs="Arial"/>
          <w:color w:val="000000"/>
          <w:sz w:val="20"/>
          <w:szCs w:val="20"/>
        </w:rPr>
        <w:t>triangle n'est autorisé. De plus, le triangle de compensation ent</w:t>
      </w:r>
      <w:r>
        <w:rPr>
          <w:rFonts w:ascii="Arial" w:hAnsi="Arial" w:cs="Arial"/>
          <w:color w:val="000000"/>
          <w:sz w:val="20"/>
          <w:szCs w:val="20"/>
        </w:rPr>
        <w:t xml:space="preserve">re le tube supérieur et le tube </w:t>
      </w:r>
      <w:r>
        <w:rPr>
          <w:rFonts w:ascii="Arial" w:hAnsi="Arial" w:cs="Arial"/>
          <w:color w:val="000000"/>
          <w:sz w:val="20"/>
          <w:szCs w:val="20"/>
        </w:rPr>
        <w:t xml:space="preserve">oblique est remplacé par une zone raccord de compensation de </w:t>
      </w:r>
      <w:r>
        <w:rPr>
          <w:rFonts w:ascii="Arial" w:hAnsi="Arial" w:cs="Arial"/>
          <w:color w:val="000000"/>
          <w:sz w:val="20"/>
          <w:szCs w:val="20"/>
        </w:rPr>
        <w:t xml:space="preserve">16 cm de large délimitée devant </w:t>
      </w:r>
      <w:r>
        <w:rPr>
          <w:rFonts w:ascii="Arial" w:hAnsi="Arial" w:cs="Arial"/>
          <w:color w:val="000000"/>
          <w:sz w:val="20"/>
          <w:szCs w:val="20"/>
        </w:rPr>
        <w:t>par l’avant de la boite du tube de direction.</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 largeur effective de la zone du tube de direction ne doit pas dépasse</w:t>
      </w:r>
      <w:r>
        <w:rPr>
          <w:rFonts w:ascii="Arial" w:hAnsi="Arial" w:cs="Arial"/>
          <w:color w:val="000000"/>
          <w:sz w:val="20"/>
          <w:szCs w:val="20"/>
        </w:rPr>
        <w:t xml:space="preserve">r 16 centimètres au  point </w:t>
      </w:r>
      <w:r>
        <w:rPr>
          <w:rFonts w:ascii="Arial" w:hAnsi="Arial" w:cs="Arial"/>
          <w:color w:val="000000"/>
          <w:sz w:val="20"/>
          <w:szCs w:val="20"/>
        </w:rPr>
        <w:t>le plus étroit entre l’intersection intérieure des tubes supérieur et ob</w:t>
      </w:r>
      <w:r>
        <w:rPr>
          <w:rFonts w:ascii="Arial" w:hAnsi="Arial" w:cs="Arial"/>
          <w:color w:val="000000"/>
          <w:sz w:val="20"/>
          <w:szCs w:val="20"/>
        </w:rPr>
        <w:t xml:space="preserve">lique et l’avant de la boite du </w:t>
      </w:r>
      <w:r>
        <w:rPr>
          <w:rFonts w:ascii="Arial" w:hAnsi="Arial" w:cs="Arial"/>
          <w:color w:val="000000"/>
          <w:sz w:val="20"/>
          <w:szCs w:val="20"/>
        </w:rPr>
        <w:t>tube de direction.</w:t>
      </w:r>
    </w:p>
    <w:p w:rsidR="00594520" w:rsidRDefault="00594520" w:rsidP="00594520">
      <w:pPr>
        <w:autoSpaceDE w:val="0"/>
        <w:autoSpaceDN w:val="0"/>
        <w:adjustRightInd w:val="0"/>
        <w:spacing w:after="0" w:line="240" w:lineRule="auto"/>
        <w:rPr>
          <w:rFonts w:ascii="Arial" w:hAnsi="Arial" w:cs="Arial"/>
          <w:color w:val="000000"/>
          <w:sz w:val="20"/>
          <w:szCs w:val="20"/>
        </w:rPr>
      </w:pPr>
    </w:p>
    <w:p w:rsidR="00C10005" w:rsidRPr="00C10005"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Forme (2) </w:t>
      </w:r>
    </w:p>
    <w:p w:rsidR="00594520" w:rsidRDefault="00C10005" w:rsidP="00594520">
      <w:pPr>
        <w:autoSpaceDE w:val="0"/>
        <w:autoSpaceDN w:val="0"/>
        <w:adjustRightInd w:val="0"/>
        <w:spacing w:after="0" w:line="240" w:lineRule="auto"/>
        <w:rPr>
          <w:rFonts w:ascii="Times New Roman" w:hAnsi="Times New Roman" w:cs="Times New Roman"/>
          <w:sz w:val="24"/>
          <w:szCs w:val="24"/>
        </w:rPr>
      </w:pPr>
      <w:r>
        <w:rPr>
          <w:noProof/>
          <w:lang w:eastAsia="fr-FR"/>
        </w:rPr>
        <w:drawing>
          <wp:inline distT="0" distB="0" distL="0" distR="0" wp14:anchorId="41BC898B" wp14:editId="679A022B">
            <wp:extent cx="6753225" cy="4051935"/>
            <wp:effectExtent l="0" t="0" r="952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28" t="30422" r="61805" b="39155"/>
                    <a:stretch/>
                  </pic:blipFill>
                  <pic:spPr bwMode="auto">
                    <a:xfrm>
                      <a:off x="0" y="0"/>
                      <a:ext cx="6753225" cy="4051935"/>
                    </a:xfrm>
                    <a:prstGeom prst="rect">
                      <a:avLst/>
                    </a:prstGeom>
                    <a:ln>
                      <a:noFill/>
                    </a:ln>
                    <a:extLst>
                      <a:ext uri="{53640926-AAD7-44D8-BBD7-CCE9431645EC}">
                        <a14:shadowObscured xmlns:a14="http://schemas.microsoft.com/office/drawing/2010/main"/>
                      </a:ext>
                    </a:extLst>
                  </pic:spPr>
                </pic:pic>
              </a:graphicData>
            </a:graphic>
          </wp:inline>
        </w:drawing>
      </w:r>
    </w:p>
    <w:p w:rsidR="00C10005" w:rsidRDefault="00C10005" w:rsidP="00594520">
      <w:pPr>
        <w:autoSpaceDE w:val="0"/>
        <w:autoSpaceDN w:val="0"/>
        <w:adjustRightInd w:val="0"/>
        <w:spacing w:after="0" w:line="240" w:lineRule="auto"/>
        <w:rPr>
          <w:rFonts w:ascii="Times New Roman" w:hAnsi="Times New Roman" w:cs="Times New Roman"/>
          <w:sz w:val="24"/>
          <w:szCs w:val="24"/>
        </w:rPr>
      </w:pPr>
    </w:p>
    <w:p w:rsidR="00594520" w:rsidRPr="00C10005" w:rsidRDefault="00594520" w:rsidP="00594520">
      <w:pPr>
        <w:autoSpaceDE w:val="0"/>
        <w:autoSpaceDN w:val="0"/>
        <w:adjustRightInd w:val="0"/>
        <w:spacing w:after="0" w:line="240" w:lineRule="auto"/>
        <w:rPr>
          <w:rFonts w:ascii="Times New Roman" w:hAnsi="Times New Roman" w:cs="Times New Roman"/>
          <w:sz w:val="24"/>
          <w:szCs w:val="24"/>
          <w:u w:val="single"/>
        </w:rPr>
      </w:pPr>
      <w:r w:rsidRPr="00C10005">
        <w:rPr>
          <w:rFonts w:ascii="Arial" w:hAnsi="Arial" w:cs="Arial"/>
          <w:color w:val="000000"/>
          <w:sz w:val="20"/>
          <w:szCs w:val="20"/>
          <w:u w:val="single"/>
        </w:rPr>
        <w:t xml:space="preserve">Structure </w:t>
      </w:r>
    </w:p>
    <w:p w:rsidR="00594520" w:rsidRPr="00C10005" w:rsidRDefault="00594520" w:rsidP="00594520">
      <w:pPr>
        <w:autoSpaceDE w:val="0"/>
        <w:autoSpaceDN w:val="0"/>
        <w:adjustRightInd w:val="0"/>
        <w:spacing w:after="0" w:line="240" w:lineRule="auto"/>
        <w:rPr>
          <w:rFonts w:ascii="Times New Roman" w:hAnsi="Times New Roman" w:cs="Times New Roman"/>
          <w:sz w:val="24"/>
          <w:szCs w:val="24"/>
        </w:rPr>
      </w:pPr>
      <w:r w:rsidRPr="00AC7366">
        <w:rPr>
          <w:rFonts w:ascii="Arial" w:hAnsi="Arial" w:cs="Arial"/>
          <w:b/>
          <w:color w:val="000000"/>
          <w:sz w:val="2"/>
          <w:szCs w:val="2"/>
        </w:rPr>
        <w:t xml:space="preserve"> </w:t>
      </w:r>
      <w:r w:rsidRPr="00AC7366">
        <w:rPr>
          <w:rFonts w:ascii="Arial" w:hAnsi="Arial" w:cs="Arial"/>
          <w:b/>
          <w:color w:val="000000"/>
          <w:sz w:val="20"/>
          <w:szCs w:val="20"/>
        </w:rPr>
        <w:t>10.2.22</w:t>
      </w:r>
      <w:r>
        <w:rPr>
          <w:rFonts w:ascii="Arial" w:hAnsi="Arial" w:cs="Arial"/>
          <w:color w:val="000000"/>
          <w:sz w:val="20"/>
          <w:szCs w:val="20"/>
        </w:rPr>
        <w:t xml:space="preserve"> Dans les courses autres que celles visées à l’article 10.2.023, seul le </w:t>
      </w:r>
      <w:r>
        <w:rPr>
          <w:rFonts w:ascii="Arial" w:hAnsi="Arial" w:cs="Arial"/>
          <w:color w:val="000000"/>
          <w:sz w:val="20"/>
          <w:szCs w:val="20"/>
        </w:rPr>
        <w:t xml:space="preserve">guidon de type classique </w:t>
      </w:r>
      <w:r>
        <w:rPr>
          <w:rFonts w:ascii="Arial" w:hAnsi="Arial" w:cs="Arial"/>
          <w:color w:val="000000"/>
          <w:sz w:val="20"/>
          <w:szCs w:val="20"/>
        </w:rPr>
        <w:t>est autorisé (voir schéma «structure 1a»). Le point d’appui des</w:t>
      </w:r>
      <w:r>
        <w:rPr>
          <w:rFonts w:ascii="Arial" w:hAnsi="Arial" w:cs="Arial"/>
          <w:color w:val="000000"/>
          <w:sz w:val="20"/>
          <w:szCs w:val="20"/>
        </w:rPr>
        <w:t xml:space="preserve"> mains devra se situer dans une </w:t>
      </w:r>
      <w:r>
        <w:rPr>
          <w:rFonts w:ascii="Arial" w:hAnsi="Arial" w:cs="Arial"/>
          <w:color w:val="000000"/>
          <w:sz w:val="20"/>
          <w:szCs w:val="20"/>
        </w:rPr>
        <w:t>zone délimitée comme suit: au-dessus, par l’horizontale passant pa</w:t>
      </w:r>
      <w:r>
        <w:rPr>
          <w:rFonts w:ascii="Arial" w:hAnsi="Arial" w:cs="Arial"/>
          <w:color w:val="000000"/>
          <w:sz w:val="20"/>
          <w:szCs w:val="20"/>
        </w:rPr>
        <w:t xml:space="preserve">r le plan horizontal d’appui de </w:t>
      </w:r>
      <w:r>
        <w:rPr>
          <w:rFonts w:ascii="Arial" w:hAnsi="Arial" w:cs="Arial"/>
          <w:color w:val="000000"/>
          <w:sz w:val="20"/>
          <w:szCs w:val="20"/>
        </w:rPr>
        <w:t>la selle (B) ; en dessous, par l’horizontale passant 10 cm en d</w:t>
      </w:r>
      <w:r>
        <w:rPr>
          <w:rFonts w:ascii="Arial" w:hAnsi="Arial" w:cs="Arial"/>
          <w:color w:val="000000"/>
          <w:sz w:val="20"/>
          <w:szCs w:val="20"/>
        </w:rPr>
        <w:t xml:space="preserve">essous du sommet des deux roues </w:t>
      </w:r>
      <w:r>
        <w:rPr>
          <w:rFonts w:ascii="Arial" w:hAnsi="Arial" w:cs="Arial"/>
          <w:color w:val="000000"/>
          <w:sz w:val="20"/>
          <w:szCs w:val="20"/>
        </w:rPr>
        <w:t xml:space="preserve">(celles-ci étant d’un diamètre égal) (C); en arrière, par l’axe de </w:t>
      </w:r>
      <w:r>
        <w:rPr>
          <w:rFonts w:ascii="Arial" w:hAnsi="Arial" w:cs="Arial"/>
          <w:color w:val="000000"/>
          <w:sz w:val="20"/>
          <w:szCs w:val="20"/>
        </w:rPr>
        <w:t xml:space="preserve">la colonne de direction (D); en </w:t>
      </w:r>
      <w:r>
        <w:rPr>
          <w:rFonts w:ascii="Arial" w:hAnsi="Arial" w:cs="Arial"/>
          <w:color w:val="000000"/>
          <w:sz w:val="20"/>
          <w:szCs w:val="20"/>
        </w:rPr>
        <w:t>avant, par une verticale passant par l’axe de la roue avant (A)</w:t>
      </w:r>
      <w:r>
        <w:rPr>
          <w:rFonts w:ascii="Arial" w:hAnsi="Arial" w:cs="Arial"/>
          <w:color w:val="000000"/>
          <w:sz w:val="20"/>
          <w:szCs w:val="20"/>
        </w:rPr>
        <w:t xml:space="preserve"> avec une tolérance de 5 cm. La </w:t>
      </w:r>
      <w:r>
        <w:rPr>
          <w:rFonts w:ascii="Arial" w:hAnsi="Arial" w:cs="Arial"/>
          <w:color w:val="000000"/>
          <w:sz w:val="20"/>
          <w:szCs w:val="20"/>
        </w:rPr>
        <w:t>distance visée au point (A) n’est pas applicable à la bicyclette</w:t>
      </w:r>
      <w:r>
        <w:rPr>
          <w:rFonts w:ascii="Arial" w:hAnsi="Arial" w:cs="Arial"/>
          <w:color w:val="000000"/>
          <w:sz w:val="20"/>
          <w:szCs w:val="20"/>
        </w:rPr>
        <w:t xml:space="preserve"> du coureur qui participe à une </w:t>
      </w:r>
      <w:r>
        <w:rPr>
          <w:rFonts w:ascii="Arial" w:hAnsi="Arial" w:cs="Arial"/>
          <w:color w:val="000000"/>
          <w:sz w:val="20"/>
          <w:szCs w:val="20"/>
        </w:rPr>
        <w:t>épreuve de vitesse sur piste (200 mètres lancé, tour lancé, vitesse, vitesse par équipes, keirin,</w:t>
      </w:r>
    </w:p>
    <w:p w:rsidR="00594520" w:rsidRP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500 mètres et kilomètre), sans toutefois dépasser 10 cm par rapport</w:t>
      </w:r>
      <w:r>
        <w:rPr>
          <w:rFonts w:ascii="Arial" w:hAnsi="Arial" w:cs="Arial"/>
          <w:color w:val="000000"/>
          <w:sz w:val="20"/>
          <w:szCs w:val="20"/>
        </w:rPr>
        <w:t xml:space="preserve"> à la verticale passant par </w:t>
      </w:r>
      <w:r>
        <w:rPr>
          <w:rFonts w:ascii="Arial" w:hAnsi="Arial" w:cs="Arial"/>
          <w:color w:val="000000"/>
          <w:sz w:val="20"/>
          <w:szCs w:val="20"/>
        </w:rPr>
        <w:t xml:space="preserve">l’axe de la roue avant. </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commandes des freins, fixées sur le cintre, sont formée</w:t>
      </w:r>
      <w:r>
        <w:rPr>
          <w:rFonts w:ascii="Arial" w:hAnsi="Arial" w:cs="Arial"/>
          <w:color w:val="000000"/>
          <w:sz w:val="20"/>
          <w:szCs w:val="20"/>
        </w:rPr>
        <w:t xml:space="preserve">s de deux supports avec leviers </w:t>
      </w:r>
      <w:r>
        <w:rPr>
          <w:rFonts w:ascii="Arial" w:hAnsi="Arial" w:cs="Arial"/>
          <w:color w:val="000000"/>
          <w:sz w:val="20"/>
          <w:szCs w:val="20"/>
        </w:rPr>
        <w:t xml:space="preserve">(poignées). Les poignées  doivent pouvoir  être actionnées, par  </w:t>
      </w:r>
      <w:r>
        <w:rPr>
          <w:rFonts w:ascii="Arial" w:hAnsi="Arial" w:cs="Arial"/>
          <w:color w:val="000000"/>
          <w:sz w:val="20"/>
          <w:szCs w:val="20"/>
        </w:rPr>
        <w:t xml:space="preserve">tirage, à partir  du cintre. Un </w:t>
      </w:r>
      <w:r>
        <w:rPr>
          <w:rFonts w:ascii="Arial" w:hAnsi="Arial" w:cs="Arial"/>
          <w:color w:val="000000"/>
          <w:sz w:val="20"/>
          <w:szCs w:val="20"/>
        </w:rPr>
        <w:t>prolongement ou un agencement des supports et poignées destinés à un autre usage est prohibé</w:t>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L’accouplement d’un système de commande à distance des dérailleurs est autorisé.</w:t>
      </w:r>
    </w:p>
    <w:p w:rsidR="00C10005" w:rsidRDefault="00C10005" w:rsidP="00594520">
      <w:pPr>
        <w:autoSpaceDE w:val="0"/>
        <w:autoSpaceDN w:val="0"/>
        <w:adjustRightInd w:val="0"/>
        <w:spacing w:after="0" w:line="240" w:lineRule="auto"/>
        <w:rPr>
          <w:noProof/>
          <w:lang w:eastAsia="fr-FR"/>
        </w:rPr>
      </w:pPr>
    </w:p>
    <w:p w:rsidR="00AC7366" w:rsidRDefault="00AC7366" w:rsidP="00594520">
      <w:pPr>
        <w:autoSpaceDE w:val="0"/>
        <w:autoSpaceDN w:val="0"/>
        <w:adjustRightInd w:val="0"/>
        <w:spacing w:after="0" w:line="240" w:lineRule="auto"/>
        <w:rPr>
          <w:noProof/>
          <w:lang w:eastAsia="fr-FR"/>
        </w:rPr>
      </w:pPr>
    </w:p>
    <w:p w:rsidR="00AC7366" w:rsidRDefault="00AC7366" w:rsidP="00594520">
      <w:pPr>
        <w:autoSpaceDE w:val="0"/>
        <w:autoSpaceDN w:val="0"/>
        <w:adjustRightInd w:val="0"/>
        <w:spacing w:after="0" w:line="240" w:lineRule="auto"/>
        <w:rPr>
          <w:noProof/>
          <w:lang w:eastAsia="fr-FR"/>
        </w:rPr>
      </w:pPr>
    </w:p>
    <w:p w:rsidR="00AC7366" w:rsidRDefault="00AC7366" w:rsidP="00594520">
      <w:pPr>
        <w:autoSpaceDE w:val="0"/>
        <w:autoSpaceDN w:val="0"/>
        <w:adjustRightInd w:val="0"/>
        <w:spacing w:after="0" w:line="240" w:lineRule="auto"/>
        <w:rPr>
          <w:noProof/>
          <w:lang w:eastAsia="fr-FR"/>
        </w:rPr>
      </w:pPr>
    </w:p>
    <w:p w:rsidR="00AC7366" w:rsidRDefault="00AC7366" w:rsidP="00594520">
      <w:pPr>
        <w:autoSpaceDE w:val="0"/>
        <w:autoSpaceDN w:val="0"/>
        <w:adjustRightInd w:val="0"/>
        <w:spacing w:after="0" w:line="240" w:lineRule="auto"/>
        <w:rPr>
          <w:noProof/>
          <w:lang w:eastAsia="fr-FR"/>
        </w:rPr>
      </w:pPr>
    </w:p>
    <w:p w:rsidR="00AC7366" w:rsidRDefault="00AC7366" w:rsidP="00594520">
      <w:pPr>
        <w:autoSpaceDE w:val="0"/>
        <w:autoSpaceDN w:val="0"/>
        <w:adjustRightInd w:val="0"/>
        <w:spacing w:after="0" w:line="240" w:lineRule="auto"/>
        <w:rPr>
          <w:noProof/>
          <w:lang w:eastAsia="fr-FR"/>
        </w:rPr>
      </w:pPr>
    </w:p>
    <w:p w:rsidR="00D048CE" w:rsidRPr="00D048CE" w:rsidRDefault="00D048CE" w:rsidP="00594520">
      <w:pPr>
        <w:autoSpaceDE w:val="0"/>
        <w:autoSpaceDN w:val="0"/>
        <w:adjustRightInd w:val="0"/>
        <w:spacing w:after="0" w:line="240" w:lineRule="auto"/>
        <w:rPr>
          <w:b/>
          <w:noProof/>
          <w:u w:val="single"/>
          <w:lang w:eastAsia="fr-FR"/>
        </w:rPr>
      </w:pPr>
      <w:r w:rsidRPr="00D048CE">
        <w:rPr>
          <w:b/>
          <w:noProof/>
          <w:u w:val="single"/>
          <w:lang w:eastAsia="fr-FR"/>
        </w:rPr>
        <w:lastRenderedPageBreak/>
        <w:t xml:space="preserve">Structure </w:t>
      </w:r>
      <w:r>
        <w:rPr>
          <w:b/>
          <w:noProof/>
          <w:u w:val="single"/>
          <w:lang w:eastAsia="fr-FR"/>
        </w:rPr>
        <w:t>(</w:t>
      </w:r>
      <w:r w:rsidRPr="00D048CE">
        <w:rPr>
          <w:b/>
          <w:noProof/>
          <w:u w:val="single"/>
          <w:lang w:eastAsia="fr-FR"/>
        </w:rPr>
        <w:t>1A</w:t>
      </w:r>
      <w:r>
        <w:rPr>
          <w:b/>
          <w:noProof/>
          <w:u w:val="single"/>
          <w:lang w:eastAsia="fr-FR"/>
        </w:rPr>
        <w:t>)</w:t>
      </w:r>
    </w:p>
    <w:p w:rsidR="00594520" w:rsidRDefault="00C10005" w:rsidP="00594520">
      <w:pPr>
        <w:autoSpaceDE w:val="0"/>
        <w:autoSpaceDN w:val="0"/>
        <w:adjustRightInd w:val="0"/>
        <w:spacing w:after="0" w:line="240" w:lineRule="auto"/>
        <w:rPr>
          <w:rFonts w:ascii="Arial" w:hAnsi="Arial" w:cs="Arial"/>
          <w:color w:val="000000"/>
          <w:sz w:val="20"/>
          <w:szCs w:val="20"/>
        </w:rPr>
      </w:pPr>
      <w:r>
        <w:rPr>
          <w:noProof/>
          <w:lang w:eastAsia="fr-FR"/>
        </w:rPr>
        <w:drawing>
          <wp:inline distT="0" distB="0" distL="0" distR="0" wp14:anchorId="0714DE81" wp14:editId="7397B37E">
            <wp:extent cx="6524625" cy="43815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66" t="44137" r="61321" b="17634"/>
                    <a:stretch/>
                  </pic:blipFill>
                  <pic:spPr bwMode="auto">
                    <a:xfrm>
                      <a:off x="0" y="0"/>
                      <a:ext cx="6535721" cy="4388951"/>
                    </a:xfrm>
                    <a:prstGeom prst="rect">
                      <a:avLst/>
                    </a:prstGeom>
                    <a:ln>
                      <a:noFill/>
                    </a:ln>
                    <a:extLst>
                      <a:ext uri="{53640926-AAD7-44D8-BBD7-CCE9431645EC}">
                        <a14:shadowObscured xmlns:a14="http://schemas.microsoft.com/office/drawing/2010/main"/>
                      </a:ext>
                    </a:extLst>
                  </pic:spPr>
                </pic:pic>
              </a:graphicData>
            </a:graphic>
          </wp:inline>
        </w:drawing>
      </w:r>
    </w:p>
    <w:p w:rsidR="00594520" w:rsidRDefault="00594520" w:rsidP="00594520">
      <w:pPr>
        <w:autoSpaceDE w:val="0"/>
        <w:autoSpaceDN w:val="0"/>
        <w:adjustRightInd w:val="0"/>
        <w:spacing w:after="0" w:line="240" w:lineRule="auto"/>
        <w:rPr>
          <w:rFonts w:ascii="Arial" w:hAnsi="Arial" w:cs="Arial"/>
          <w:color w:val="000000"/>
          <w:sz w:val="20"/>
          <w:szCs w:val="20"/>
        </w:rPr>
      </w:pPr>
    </w:p>
    <w:p w:rsidR="00594520" w:rsidRDefault="00594520" w:rsidP="00594520">
      <w:pPr>
        <w:autoSpaceDE w:val="0"/>
        <w:autoSpaceDN w:val="0"/>
        <w:adjustRightInd w:val="0"/>
        <w:spacing w:after="0" w:line="240" w:lineRule="auto"/>
        <w:rPr>
          <w:rFonts w:ascii="Arial" w:hAnsi="Arial" w:cs="Arial"/>
          <w:color w:val="000000"/>
          <w:sz w:val="20"/>
          <w:szCs w:val="20"/>
        </w:rPr>
      </w:pPr>
    </w:p>
    <w:p w:rsidR="00B70CF3" w:rsidRPr="00B70CF3" w:rsidRDefault="00B70CF3" w:rsidP="00B70CF3">
      <w:pPr>
        <w:autoSpaceDE w:val="0"/>
        <w:autoSpaceDN w:val="0"/>
        <w:adjustRightInd w:val="0"/>
        <w:spacing w:after="0" w:line="240" w:lineRule="auto"/>
        <w:rPr>
          <w:rFonts w:ascii="Times New Roman" w:hAnsi="Times New Roman" w:cs="Times New Roman"/>
          <w:sz w:val="24"/>
          <w:szCs w:val="24"/>
        </w:rPr>
      </w:pPr>
      <w:r w:rsidRPr="00AC7366">
        <w:rPr>
          <w:rFonts w:ascii="Arial" w:hAnsi="Arial" w:cs="Arial"/>
          <w:b/>
          <w:color w:val="FF0000"/>
          <w:sz w:val="20"/>
          <w:szCs w:val="20"/>
        </w:rPr>
        <w:t>10.2.23</w:t>
      </w:r>
      <w:r>
        <w:rPr>
          <w:rFonts w:ascii="Arial" w:hAnsi="Arial" w:cs="Arial"/>
          <w:color w:val="FF0000"/>
          <w:sz w:val="20"/>
          <w:szCs w:val="20"/>
        </w:rPr>
        <w:t xml:space="preserve"> Pour les courses contre la montre sur route et pour les courses de poursuite individuelle et par équipe et 500 mètres et kilomètre sur piste, un cintre supplémentaire fixe (formé de</w:t>
      </w:r>
    </w:p>
    <w:p w:rsidR="00B70CF3" w:rsidRDefault="00B70CF3" w:rsidP="00B70CF3">
      <w:pPr>
        <w:autoSpaceDE w:val="0"/>
        <w:autoSpaceDN w:val="0"/>
        <w:adjustRightInd w:val="0"/>
        <w:spacing w:after="0" w:line="240" w:lineRule="auto"/>
        <w:rPr>
          <w:rFonts w:ascii="Arial" w:hAnsi="Arial" w:cs="Arial"/>
          <w:color w:val="FF0000"/>
          <w:sz w:val="20"/>
          <w:szCs w:val="20"/>
        </w:rPr>
      </w:pPr>
      <w:r>
        <w:rPr>
          <w:rFonts w:ascii="Arial" w:hAnsi="Arial" w:cs="Arial"/>
          <w:color w:val="FF0000"/>
          <w:sz w:val="20"/>
          <w:szCs w:val="20"/>
        </w:rPr>
        <w:t xml:space="preserve">2prolongateursavec des sections pour chaque main à tenir et </w:t>
      </w:r>
      <w:r>
        <w:rPr>
          <w:rFonts w:ascii="Arial" w:hAnsi="Arial" w:cs="Arial"/>
          <w:color w:val="FF0000"/>
          <w:sz w:val="20"/>
          <w:szCs w:val="20"/>
        </w:rPr>
        <w:t xml:space="preserve">deux repose-coudes) pourra être </w:t>
      </w:r>
      <w:r>
        <w:rPr>
          <w:rFonts w:ascii="Arial" w:hAnsi="Arial" w:cs="Arial"/>
          <w:color w:val="FF0000"/>
          <w:sz w:val="20"/>
          <w:szCs w:val="20"/>
        </w:rPr>
        <w:t>ajouté au système de guidage. (</w:t>
      </w:r>
      <w:r>
        <w:rPr>
          <w:rFonts w:ascii="Arial" w:hAnsi="Arial" w:cs="Arial"/>
          <w:color w:val="FF0000"/>
          <w:sz w:val="20"/>
          <w:szCs w:val="20"/>
        </w:rPr>
        <w:t>Voir</w:t>
      </w:r>
      <w:r>
        <w:rPr>
          <w:rFonts w:ascii="Arial" w:hAnsi="Arial" w:cs="Arial"/>
          <w:color w:val="FF0000"/>
          <w:sz w:val="20"/>
          <w:szCs w:val="20"/>
        </w:rPr>
        <w:t xml:space="preserve"> schéma « STRUCTURE (1B</w:t>
      </w:r>
      <w:r>
        <w:rPr>
          <w:rFonts w:ascii="Arial" w:hAnsi="Arial" w:cs="Arial"/>
          <w:color w:val="FF0000"/>
          <w:sz w:val="20"/>
          <w:szCs w:val="20"/>
        </w:rPr>
        <w:t xml:space="preserve">) »). Si les deux prolongateurs </w:t>
      </w:r>
      <w:r>
        <w:rPr>
          <w:rFonts w:ascii="Arial" w:hAnsi="Arial" w:cs="Arial"/>
          <w:color w:val="FF0000"/>
          <w:sz w:val="20"/>
          <w:szCs w:val="20"/>
        </w:rPr>
        <w:t>sont jointifs par partie, la limite dimensionnelle de cette partie est al</w:t>
      </w:r>
      <w:r>
        <w:rPr>
          <w:rFonts w:ascii="Arial" w:hAnsi="Arial" w:cs="Arial"/>
          <w:color w:val="FF0000"/>
          <w:sz w:val="20"/>
          <w:szCs w:val="20"/>
        </w:rPr>
        <w:t xml:space="preserve">ors portée à 1.5 fois la mesure </w:t>
      </w:r>
      <w:r>
        <w:rPr>
          <w:rFonts w:ascii="Arial" w:hAnsi="Arial" w:cs="Arial"/>
          <w:color w:val="FF0000"/>
          <w:sz w:val="20"/>
          <w:szCs w:val="20"/>
        </w:rPr>
        <w:t xml:space="preserve">selon l’axe horizontal soit un maximum de 6cm. </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La distance entre la verticale passant par l’axe du pédalier (PP) et </w:t>
      </w:r>
      <w:r>
        <w:rPr>
          <w:rFonts w:ascii="Arial" w:hAnsi="Arial" w:cs="Arial"/>
          <w:color w:val="000000"/>
          <w:sz w:val="20"/>
          <w:szCs w:val="20"/>
        </w:rPr>
        <w:t xml:space="preserve">l’extrémité du cintre hors-tout </w:t>
      </w:r>
      <w:r>
        <w:rPr>
          <w:rFonts w:ascii="Arial" w:hAnsi="Arial" w:cs="Arial"/>
          <w:color w:val="000000"/>
          <w:sz w:val="20"/>
          <w:szCs w:val="20"/>
        </w:rPr>
        <w:t>ne pourra dépasser une limite fixée à 75 cm, les autres limites fixée</w:t>
      </w:r>
      <w:r>
        <w:rPr>
          <w:rFonts w:ascii="Arial" w:hAnsi="Arial" w:cs="Arial"/>
          <w:color w:val="000000"/>
          <w:sz w:val="20"/>
          <w:szCs w:val="20"/>
        </w:rPr>
        <w:t xml:space="preserve">s à l’article 1.3.022 (B, C, D) </w:t>
      </w:r>
      <w:r>
        <w:rPr>
          <w:rFonts w:ascii="Arial" w:hAnsi="Arial" w:cs="Arial"/>
          <w:color w:val="000000"/>
          <w:sz w:val="20"/>
          <w:szCs w:val="20"/>
        </w:rPr>
        <w:t xml:space="preserve">restant inchangées </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compétitions contre la montre sur route, les command</w:t>
      </w:r>
      <w:r>
        <w:rPr>
          <w:rFonts w:ascii="Arial" w:hAnsi="Arial" w:cs="Arial"/>
          <w:color w:val="000000"/>
          <w:sz w:val="20"/>
          <w:szCs w:val="20"/>
        </w:rPr>
        <w:t xml:space="preserve">es ou manettes fixées sur les </w:t>
      </w:r>
      <w:r>
        <w:rPr>
          <w:rFonts w:ascii="Arial" w:hAnsi="Arial" w:cs="Arial"/>
          <w:color w:val="000000"/>
          <w:sz w:val="20"/>
          <w:szCs w:val="20"/>
        </w:rPr>
        <w:t xml:space="preserve">prolongateurs ne doivent pas dépasser la distance des 75 cm. </w:t>
      </w:r>
    </w:p>
    <w:p w:rsidR="00B70CF3" w:rsidRDefault="00B70CF3" w:rsidP="00B70CF3">
      <w:pPr>
        <w:autoSpaceDE w:val="0"/>
        <w:autoSpaceDN w:val="0"/>
        <w:adjustRightInd w:val="0"/>
        <w:spacing w:after="0" w:line="240" w:lineRule="auto"/>
        <w:rPr>
          <w:rFonts w:ascii="Arial" w:hAnsi="Arial" w:cs="Arial"/>
          <w:color w:val="000000"/>
          <w:sz w:val="20"/>
          <w:szCs w:val="20"/>
        </w:rPr>
      </w:pP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compétitions sur piste et sur route visées au 1er alinéa,</w:t>
      </w:r>
      <w:r>
        <w:rPr>
          <w:rFonts w:ascii="Arial" w:hAnsi="Arial" w:cs="Arial"/>
          <w:color w:val="000000"/>
          <w:sz w:val="20"/>
          <w:szCs w:val="20"/>
        </w:rPr>
        <w:t xml:space="preserve"> la distance de 75 cm peut être </w:t>
      </w:r>
      <w:r>
        <w:rPr>
          <w:rFonts w:ascii="Arial" w:hAnsi="Arial" w:cs="Arial"/>
          <w:color w:val="000000"/>
          <w:sz w:val="20"/>
          <w:szCs w:val="20"/>
        </w:rPr>
        <w:t>portée à 80 cm dans la mesure où cela est nécessaire pour des c</w:t>
      </w:r>
      <w:r>
        <w:rPr>
          <w:rFonts w:ascii="Arial" w:hAnsi="Arial" w:cs="Arial"/>
          <w:color w:val="000000"/>
          <w:sz w:val="20"/>
          <w:szCs w:val="20"/>
        </w:rPr>
        <w:t xml:space="preserve">auses morphologiques ; il faut </w:t>
      </w:r>
      <w:r>
        <w:rPr>
          <w:rFonts w:ascii="Arial" w:hAnsi="Arial" w:cs="Arial"/>
          <w:color w:val="000000"/>
          <w:sz w:val="20"/>
          <w:szCs w:val="20"/>
        </w:rPr>
        <w:t>comprendre par « cause morphologique » ce qui touche à la taill</w:t>
      </w:r>
      <w:r>
        <w:rPr>
          <w:rFonts w:ascii="Arial" w:hAnsi="Arial" w:cs="Arial"/>
          <w:color w:val="000000"/>
          <w:sz w:val="20"/>
          <w:szCs w:val="20"/>
        </w:rPr>
        <w:t xml:space="preserve">e ou à la longueur des segments </w:t>
      </w:r>
      <w:r>
        <w:rPr>
          <w:rFonts w:ascii="Arial" w:hAnsi="Arial" w:cs="Arial"/>
          <w:color w:val="000000"/>
          <w:sz w:val="20"/>
          <w:szCs w:val="20"/>
        </w:rPr>
        <w:t>corporels du coureur. Le coureur qui, pour ces motifs, estime devoir</w:t>
      </w:r>
      <w:r>
        <w:rPr>
          <w:rFonts w:ascii="Arial" w:hAnsi="Arial" w:cs="Arial"/>
          <w:color w:val="000000"/>
          <w:sz w:val="20"/>
          <w:szCs w:val="20"/>
        </w:rPr>
        <w:t xml:space="preserve"> utiliser une distance comprise </w:t>
      </w:r>
      <w:r>
        <w:rPr>
          <w:rFonts w:ascii="Arial" w:hAnsi="Arial" w:cs="Arial"/>
          <w:color w:val="000000"/>
          <w:sz w:val="20"/>
          <w:szCs w:val="20"/>
        </w:rPr>
        <w:t>entre 75 et 80 cm doit en informer le collège des commissai</w:t>
      </w:r>
      <w:r>
        <w:rPr>
          <w:rFonts w:ascii="Arial" w:hAnsi="Arial" w:cs="Arial"/>
          <w:color w:val="000000"/>
          <w:sz w:val="20"/>
          <w:szCs w:val="20"/>
        </w:rPr>
        <w:t xml:space="preserve">res au moment du contrôle de la </w:t>
      </w:r>
      <w:r>
        <w:rPr>
          <w:rFonts w:ascii="Arial" w:hAnsi="Arial" w:cs="Arial"/>
          <w:color w:val="000000"/>
          <w:sz w:val="20"/>
          <w:szCs w:val="20"/>
        </w:rPr>
        <w:t xml:space="preserve">bicyclette. </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w:t>
      </w: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coureurs mesurant 190 cm ou plus, la distance horizont</w:t>
      </w:r>
      <w:r>
        <w:rPr>
          <w:rFonts w:ascii="Arial" w:hAnsi="Arial" w:cs="Arial"/>
          <w:color w:val="000000"/>
          <w:sz w:val="20"/>
          <w:szCs w:val="20"/>
        </w:rPr>
        <w:t xml:space="preserve">ale entre les lignes verticales </w:t>
      </w:r>
      <w:r>
        <w:rPr>
          <w:rFonts w:ascii="Arial" w:hAnsi="Arial" w:cs="Arial"/>
          <w:color w:val="000000"/>
          <w:sz w:val="20"/>
          <w:szCs w:val="20"/>
        </w:rPr>
        <w:t>passant par l'axe du boîtier de pédalier et l'extrémité des prolongateurs, tous acces</w:t>
      </w:r>
      <w:r>
        <w:rPr>
          <w:rFonts w:ascii="Arial" w:hAnsi="Arial" w:cs="Arial"/>
          <w:color w:val="000000"/>
          <w:sz w:val="20"/>
          <w:szCs w:val="20"/>
        </w:rPr>
        <w:t xml:space="preserve">soires compris, </w:t>
      </w:r>
      <w:r>
        <w:rPr>
          <w:rFonts w:ascii="Arial" w:hAnsi="Arial" w:cs="Arial"/>
          <w:color w:val="000000"/>
          <w:sz w:val="20"/>
          <w:szCs w:val="20"/>
        </w:rPr>
        <w:t>peut être prolongée à 85 cm.</w:t>
      </w:r>
    </w:p>
    <w:p w:rsidR="00B70CF3" w:rsidRDefault="00B70CF3" w:rsidP="00B70CF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w:t>
      </w:r>
    </w:p>
    <w:p w:rsidR="00B70CF3" w:rsidRDefault="00B70CF3" w:rsidP="00B70CF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Une seule dérogation pour causes morphologiques peut être</w:t>
      </w:r>
      <w:r>
        <w:rPr>
          <w:rFonts w:ascii="Arial" w:hAnsi="Arial" w:cs="Arial"/>
          <w:color w:val="000000"/>
          <w:sz w:val="20"/>
          <w:szCs w:val="20"/>
        </w:rPr>
        <w:t xml:space="preserve"> demandée entre l'avancement du </w:t>
      </w:r>
      <w:r>
        <w:rPr>
          <w:rFonts w:ascii="Arial" w:hAnsi="Arial" w:cs="Arial"/>
          <w:color w:val="000000"/>
          <w:sz w:val="20"/>
          <w:szCs w:val="20"/>
        </w:rPr>
        <w:t>bec de selle ou des prolongateurs selon l'article 10.2.013</w:t>
      </w: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AC7366" w:rsidRDefault="00AC7366" w:rsidP="00B70CF3">
      <w:pPr>
        <w:autoSpaceDE w:val="0"/>
        <w:autoSpaceDN w:val="0"/>
        <w:adjustRightInd w:val="0"/>
        <w:spacing w:after="0" w:line="240" w:lineRule="auto"/>
        <w:rPr>
          <w:rFonts w:ascii="Arial" w:hAnsi="Arial" w:cs="Arial"/>
          <w:b/>
          <w:color w:val="000000"/>
          <w:sz w:val="20"/>
          <w:szCs w:val="20"/>
          <w:u w:val="single"/>
        </w:rPr>
      </w:pPr>
    </w:p>
    <w:p w:rsidR="00594520" w:rsidRPr="00D048CE" w:rsidRDefault="00D048CE" w:rsidP="00B70CF3">
      <w:pPr>
        <w:autoSpaceDE w:val="0"/>
        <w:autoSpaceDN w:val="0"/>
        <w:adjustRightInd w:val="0"/>
        <w:spacing w:after="0" w:line="240" w:lineRule="auto"/>
        <w:rPr>
          <w:rFonts w:ascii="Arial" w:hAnsi="Arial" w:cs="Arial"/>
          <w:b/>
          <w:color w:val="000000"/>
          <w:sz w:val="20"/>
          <w:szCs w:val="20"/>
          <w:u w:val="single"/>
        </w:rPr>
      </w:pPr>
      <w:r w:rsidRPr="00D048CE">
        <w:rPr>
          <w:rFonts w:ascii="Arial" w:hAnsi="Arial" w:cs="Arial"/>
          <w:b/>
          <w:color w:val="000000"/>
          <w:sz w:val="20"/>
          <w:szCs w:val="20"/>
          <w:u w:val="single"/>
        </w:rPr>
        <w:lastRenderedPageBreak/>
        <w:t xml:space="preserve">Structure </w:t>
      </w:r>
      <w:r>
        <w:rPr>
          <w:rFonts w:ascii="Arial" w:hAnsi="Arial" w:cs="Arial"/>
          <w:b/>
          <w:color w:val="000000"/>
          <w:sz w:val="20"/>
          <w:szCs w:val="20"/>
          <w:u w:val="single"/>
        </w:rPr>
        <w:t>(</w:t>
      </w:r>
      <w:r w:rsidRPr="00D048CE">
        <w:rPr>
          <w:rFonts w:ascii="Arial" w:hAnsi="Arial" w:cs="Arial"/>
          <w:b/>
          <w:color w:val="000000"/>
          <w:sz w:val="20"/>
          <w:szCs w:val="20"/>
          <w:u w:val="single"/>
        </w:rPr>
        <w:t>1B</w:t>
      </w:r>
      <w:r>
        <w:rPr>
          <w:rFonts w:ascii="Arial" w:hAnsi="Arial" w:cs="Arial"/>
          <w:b/>
          <w:color w:val="000000"/>
          <w:sz w:val="20"/>
          <w:szCs w:val="20"/>
          <w:u w:val="single"/>
        </w:rPr>
        <w:t>)</w:t>
      </w:r>
    </w:p>
    <w:p w:rsidR="00D048CE" w:rsidRDefault="00D048CE" w:rsidP="00B70CF3">
      <w:pPr>
        <w:autoSpaceDE w:val="0"/>
        <w:autoSpaceDN w:val="0"/>
        <w:adjustRightInd w:val="0"/>
        <w:spacing w:after="0" w:line="240" w:lineRule="auto"/>
        <w:rPr>
          <w:rFonts w:ascii="Arial" w:hAnsi="Arial" w:cs="Arial"/>
          <w:color w:val="000000"/>
          <w:sz w:val="20"/>
          <w:szCs w:val="20"/>
        </w:rPr>
      </w:pPr>
      <w:r>
        <w:rPr>
          <w:noProof/>
          <w:lang w:eastAsia="fr-FR"/>
        </w:rPr>
        <w:drawing>
          <wp:inline distT="0" distB="0" distL="0" distR="0" wp14:anchorId="04712DDF" wp14:editId="04F97039">
            <wp:extent cx="6696075" cy="414968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78" t="33381" r="60000" b="29436"/>
                    <a:stretch/>
                  </pic:blipFill>
                  <pic:spPr bwMode="auto">
                    <a:xfrm>
                      <a:off x="0" y="0"/>
                      <a:ext cx="6724434" cy="4167254"/>
                    </a:xfrm>
                    <a:prstGeom prst="rect">
                      <a:avLst/>
                    </a:prstGeom>
                    <a:ln>
                      <a:noFill/>
                    </a:ln>
                    <a:extLst>
                      <a:ext uri="{53640926-AAD7-44D8-BBD7-CCE9431645EC}">
                        <a14:shadowObscured xmlns:a14="http://schemas.microsoft.com/office/drawing/2010/main"/>
                      </a:ext>
                    </a:extLst>
                  </pic:spPr>
                </pic:pic>
              </a:graphicData>
            </a:graphic>
          </wp:inline>
        </w:drawing>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Schéma ci-dessus applicable dans les course</w:t>
      </w:r>
      <w:r>
        <w:rPr>
          <w:rFonts w:ascii="Arial" w:hAnsi="Arial" w:cs="Arial"/>
          <w:color w:val="000000"/>
          <w:sz w:val="20"/>
          <w:szCs w:val="20"/>
        </w:rPr>
        <w:t>s</w:t>
      </w:r>
      <w:r>
        <w:rPr>
          <w:rFonts w:ascii="Arial" w:hAnsi="Arial" w:cs="Arial"/>
          <w:color w:val="000000"/>
          <w:sz w:val="20"/>
          <w:szCs w:val="20"/>
        </w:rPr>
        <w:t xml:space="preserve"> sur route contre la montre individuelle et par équipe et course sur la piste pour les épreuves de poursuite</w:t>
      </w:r>
      <w:r>
        <w:rPr>
          <w:rFonts w:ascii="Times New Roman" w:hAnsi="Times New Roman" w:cs="Times New Roman"/>
          <w:sz w:val="24"/>
          <w:szCs w:val="24"/>
        </w:rPr>
        <w:t xml:space="preserve"> </w:t>
      </w:r>
      <w:r>
        <w:rPr>
          <w:rFonts w:ascii="Arial" w:hAnsi="Arial" w:cs="Arial"/>
          <w:color w:val="000000"/>
          <w:sz w:val="20"/>
          <w:szCs w:val="20"/>
        </w:rPr>
        <w:t>individuelle et par équipe, kilomètre et 500 mètres ainsi que les tentatives de</w:t>
      </w:r>
      <w:r>
        <w:rPr>
          <w:rFonts w:ascii="Arial" w:hAnsi="Arial" w:cs="Arial"/>
          <w:color w:val="000000"/>
          <w:sz w:val="20"/>
          <w:szCs w:val="20"/>
        </w:rPr>
        <w:t xml:space="preserve"> </w:t>
      </w:r>
      <w:r>
        <w:rPr>
          <w:rFonts w:ascii="Arial" w:hAnsi="Arial" w:cs="Arial"/>
          <w:color w:val="000000"/>
          <w:sz w:val="20"/>
          <w:szCs w:val="20"/>
        </w:rPr>
        <w:t xml:space="preserve">record. </w:t>
      </w:r>
    </w:p>
    <w:p w:rsidR="00AC7366" w:rsidRDefault="00AC7366" w:rsidP="00594520">
      <w:pPr>
        <w:autoSpaceDE w:val="0"/>
        <w:autoSpaceDN w:val="0"/>
        <w:adjustRightInd w:val="0"/>
        <w:spacing w:after="0" w:line="240" w:lineRule="auto"/>
        <w:rPr>
          <w:rFonts w:ascii="Times New Roman" w:hAnsi="Times New Roman" w:cs="Times New Roman"/>
          <w:sz w:val="24"/>
          <w:szCs w:val="24"/>
        </w:rPr>
      </w:pPr>
    </w:p>
    <w:p w:rsidR="00594520" w:rsidRDefault="00594520" w:rsidP="00594520">
      <w:pPr>
        <w:autoSpaceDE w:val="0"/>
        <w:autoSpaceDN w:val="0"/>
        <w:adjustRightInd w:val="0"/>
        <w:spacing w:after="0" w:line="240" w:lineRule="auto"/>
        <w:rPr>
          <w:rFonts w:ascii="Arial" w:hAnsi="Arial" w:cs="Arial"/>
          <w:color w:val="000000"/>
          <w:sz w:val="20"/>
          <w:szCs w:val="20"/>
        </w:rPr>
      </w:pPr>
      <w:r w:rsidRPr="00AC7366">
        <w:rPr>
          <w:rFonts w:ascii="Arial" w:hAnsi="Arial" w:cs="Arial"/>
          <w:b/>
          <w:color w:val="000000"/>
          <w:sz w:val="20"/>
          <w:szCs w:val="20"/>
        </w:rPr>
        <w:t>10.2.24</w:t>
      </w:r>
      <w:r>
        <w:rPr>
          <w:rFonts w:ascii="Arial" w:hAnsi="Arial" w:cs="Arial"/>
          <w:color w:val="000000"/>
          <w:sz w:val="20"/>
          <w:szCs w:val="20"/>
        </w:rPr>
        <w:t xml:space="preserve"> Tout dispositif ajouté ou fondu dans la masse, destiné à ou a</w:t>
      </w:r>
      <w:r>
        <w:rPr>
          <w:rFonts w:ascii="Arial" w:hAnsi="Arial" w:cs="Arial"/>
          <w:color w:val="000000"/>
          <w:sz w:val="20"/>
          <w:szCs w:val="20"/>
        </w:rPr>
        <w:t xml:space="preserve">yant comme effet de diminuer la </w:t>
      </w:r>
      <w:r>
        <w:rPr>
          <w:rFonts w:ascii="Arial" w:hAnsi="Arial" w:cs="Arial"/>
          <w:color w:val="000000"/>
          <w:sz w:val="20"/>
          <w:szCs w:val="20"/>
        </w:rPr>
        <w:t>résistance, à la pénétration dans l’air ou à accélérer artificielleme</w:t>
      </w:r>
      <w:r>
        <w:rPr>
          <w:rFonts w:ascii="Arial" w:hAnsi="Arial" w:cs="Arial"/>
          <w:color w:val="000000"/>
          <w:sz w:val="20"/>
          <w:szCs w:val="20"/>
        </w:rPr>
        <w:t xml:space="preserve">nt la propulsion, tel que écran </w:t>
      </w:r>
      <w:r>
        <w:rPr>
          <w:rFonts w:ascii="Arial" w:hAnsi="Arial" w:cs="Arial"/>
          <w:color w:val="000000"/>
          <w:sz w:val="20"/>
          <w:szCs w:val="20"/>
        </w:rPr>
        <w:t xml:space="preserve">protecteur, fuselage, carénage ou autres est prohibé. </w:t>
      </w:r>
    </w:p>
    <w:p w:rsidR="00C10005" w:rsidRPr="00594520" w:rsidRDefault="00C10005" w:rsidP="00594520">
      <w:pPr>
        <w:autoSpaceDE w:val="0"/>
        <w:autoSpaceDN w:val="0"/>
        <w:adjustRightInd w:val="0"/>
        <w:spacing w:after="0" w:line="240" w:lineRule="auto"/>
        <w:rPr>
          <w:rFonts w:ascii="Arial" w:hAnsi="Arial" w:cs="Arial"/>
          <w:color w:val="000000"/>
          <w:sz w:val="20"/>
          <w:szCs w:val="20"/>
        </w:rPr>
      </w:pPr>
    </w:p>
    <w:p w:rsidR="00C10005" w:rsidRPr="00D048CE" w:rsidRDefault="00594520" w:rsidP="00594520">
      <w:pPr>
        <w:autoSpaceDE w:val="0"/>
        <w:autoSpaceDN w:val="0"/>
        <w:adjustRightInd w:val="0"/>
        <w:spacing w:after="0" w:line="240" w:lineRule="auto"/>
        <w:rPr>
          <w:rFonts w:ascii="Arial" w:hAnsi="Arial" w:cs="Arial"/>
          <w:b/>
          <w:color w:val="000000"/>
          <w:sz w:val="20"/>
          <w:szCs w:val="20"/>
          <w:u w:val="single"/>
        </w:rPr>
      </w:pPr>
      <w:r w:rsidRPr="00D048CE">
        <w:rPr>
          <w:rFonts w:ascii="Arial" w:hAnsi="Arial" w:cs="Arial"/>
          <w:b/>
          <w:color w:val="000000"/>
          <w:sz w:val="20"/>
          <w:szCs w:val="20"/>
          <w:u w:val="single"/>
        </w:rPr>
        <w:t xml:space="preserve">Structure (2) </w:t>
      </w:r>
    </w:p>
    <w:p w:rsidR="00D048CE" w:rsidRPr="00C10005" w:rsidRDefault="00D048CE"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Pr>
          <w:noProof/>
          <w:lang w:eastAsia="fr-FR"/>
        </w:rPr>
        <w:drawing>
          <wp:inline distT="0" distB="0" distL="0" distR="0" wp14:anchorId="72408BF4" wp14:editId="6D65BBC5">
            <wp:extent cx="4361905" cy="1895238"/>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1905" cy="1895238"/>
                    </a:xfrm>
                    <a:prstGeom prst="rect">
                      <a:avLst/>
                    </a:prstGeom>
                  </pic:spPr>
                </pic:pic>
              </a:graphicData>
            </a:graphic>
          </wp:inline>
        </w:drawing>
      </w:r>
    </w:p>
    <w:p w:rsidR="00C10005" w:rsidRDefault="00C10005" w:rsidP="00594520">
      <w:pPr>
        <w:autoSpaceDE w:val="0"/>
        <w:autoSpaceDN w:val="0"/>
        <w:adjustRightInd w:val="0"/>
        <w:spacing w:after="0" w:line="240" w:lineRule="auto"/>
        <w:rPr>
          <w:rFonts w:ascii="Arial" w:hAnsi="Arial" w:cs="Arial"/>
          <w:color w:val="000000"/>
          <w:sz w:val="20"/>
          <w:szCs w:val="20"/>
        </w:rPr>
      </w:pP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Nota1: un écran protecteur est un élément fixe qui fait offi</w:t>
      </w:r>
      <w:r>
        <w:rPr>
          <w:rFonts w:ascii="Arial" w:hAnsi="Arial" w:cs="Arial"/>
          <w:color w:val="000000"/>
          <w:sz w:val="20"/>
          <w:szCs w:val="20"/>
        </w:rPr>
        <w:t xml:space="preserve">ce de paravent ou de coupe-vent </w:t>
      </w:r>
      <w:r>
        <w:rPr>
          <w:rFonts w:ascii="Arial" w:hAnsi="Arial" w:cs="Arial"/>
          <w:color w:val="000000"/>
          <w:sz w:val="20"/>
          <w:szCs w:val="20"/>
        </w:rPr>
        <w:t>destiné à protéger un autre élément fixe de la bicyc</w:t>
      </w:r>
      <w:r>
        <w:rPr>
          <w:rFonts w:ascii="Arial" w:hAnsi="Arial" w:cs="Arial"/>
          <w:color w:val="000000"/>
          <w:sz w:val="20"/>
          <w:szCs w:val="20"/>
        </w:rPr>
        <w:t xml:space="preserve">lette afin d’en réduire le coût </w:t>
      </w:r>
      <w:r>
        <w:rPr>
          <w:rFonts w:ascii="Arial" w:hAnsi="Arial" w:cs="Arial"/>
          <w:color w:val="000000"/>
          <w:sz w:val="20"/>
          <w:szCs w:val="20"/>
        </w:rPr>
        <w:t xml:space="preserve">aérodynamique. </w:t>
      </w:r>
    </w:p>
    <w:p w:rsidR="00D048CE" w:rsidRDefault="00D048CE" w:rsidP="00594520">
      <w:pPr>
        <w:autoSpaceDE w:val="0"/>
        <w:autoSpaceDN w:val="0"/>
        <w:adjustRightInd w:val="0"/>
        <w:spacing w:after="0" w:line="240" w:lineRule="auto"/>
        <w:rPr>
          <w:rFonts w:ascii="Arial" w:hAnsi="Arial" w:cs="Arial"/>
          <w:color w:val="000000"/>
          <w:sz w:val="20"/>
          <w:szCs w:val="20"/>
        </w:rPr>
      </w:pPr>
    </w:p>
    <w:p w:rsidR="00D048CE" w:rsidRPr="00C10005" w:rsidRDefault="00D048CE" w:rsidP="00594520">
      <w:pPr>
        <w:autoSpaceDE w:val="0"/>
        <w:autoSpaceDN w:val="0"/>
        <w:adjustRightInd w:val="0"/>
        <w:spacing w:after="0" w:line="240" w:lineRule="auto"/>
        <w:rPr>
          <w:rFonts w:ascii="Arial" w:hAnsi="Arial" w:cs="Arial"/>
          <w:color w:val="000000"/>
          <w:sz w:val="20"/>
          <w:szCs w:val="20"/>
        </w:rPr>
      </w:pPr>
    </w:p>
    <w:p w:rsidR="00594520" w:rsidRDefault="00D048CE"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 xml:space="preserve">                  </w:t>
      </w:r>
      <w:r w:rsidR="00AC7366">
        <w:rPr>
          <w:rFonts w:ascii="Arial" w:hAnsi="Arial" w:cs="Arial"/>
          <w:color w:val="000000"/>
          <w:sz w:val="20"/>
          <w:szCs w:val="20"/>
        </w:rPr>
        <w:t xml:space="preserve">     </w:t>
      </w:r>
      <w:r>
        <w:rPr>
          <w:rFonts w:ascii="Arial" w:hAnsi="Arial" w:cs="Arial"/>
          <w:color w:val="000000"/>
          <w:sz w:val="20"/>
          <w:szCs w:val="20"/>
        </w:rPr>
        <w:t xml:space="preserve">            </w:t>
      </w:r>
      <w:r>
        <w:rPr>
          <w:noProof/>
          <w:lang w:eastAsia="fr-FR"/>
        </w:rPr>
        <w:drawing>
          <wp:inline distT="0" distB="0" distL="0" distR="0" wp14:anchorId="03BE8C9F" wp14:editId="77A75272">
            <wp:extent cx="4262082" cy="252349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3605" cy="2530312"/>
                    </a:xfrm>
                    <a:prstGeom prst="rect">
                      <a:avLst/>
                    </a:prstGeom>
                  </pic:spPr>
                </pic:pic>
              </a:graphicData>
            </a:graphic>
          </wp:inline>
        </w:drawing>
      </w:r>
    </w:p>
    <w:p w:rsidR="00594520"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Nota 2 : Le fuselage consiste à allonger ou effiler un profil. Le fuselage est toléré dans la mesure où le rapport de la longueur L au diamètre D ne dépasse pas 3.</w:t>
      </w:r>
    </w:p>
    <w:p w:rsidR="00AC7366" w:rsidRPr="00594520" w:rsidRDefault="00AC7366" w:rsidP="00594520">
      <w:pPr>
        <w:autoSpaceDE w:val="0"/>
        <w:autoSpaceDN w:val="0"/>
        <w:adjustRightInd w:val="0"/>
        <w:spacing w:after="0" w:line="240" w:lineRule="auto"/>
        <w:rPr>
          <w:rFonts w:ascii="Times New Roman" w:hAnsi="Times New Roman" w:cs="Times New Roman"/>
          <w:sz w:val="24"/>
          <w:szCs w:val="24"/>
        </w:rPr>
      </w:pP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i/>
          <w:iCs/>
          <w:color w:val="000000"/>
          <w:sz w:val="20"/>
          <w:szCs w:val="20"/>
        </w:rPr>
        <w:t xml:space="preserve">Cette règle ne s’applique pas au cadre ni </w:t>
      </w:r>
      <w:r>
        <w:rPr>
          <w:rFonts w:ascii="Arial" w:hAnsi="Arial" w:cs="Arial"/>
          <w:i/>
          <w:iCs/>
          <w:color w:val="000000"/>
          <w:sz w:val="20"/>
          <w:szCs w:val="20"/>
        </w:rPr>
        <w:t>à la fourche de la bicyclette (</w:t>
      </w:r>
      <w:r>
        <w:rPr>
          <w:rFonts w:ascii="Arial" w:hAnsi="Arial" w:cs="Arial"/>
          <w:i/>
          <w:iCs/>
          <w:color w:val="000000"/>
          <w:sz w:val="20"/>
          <w:szCs w:val="20"/>
        </w:rPr>
        <w:t xml:space="preserve">de nombreux modèles de </w:t>
      </w:r>
      <w:r w:rsidR="00AC7366">
        <w:rPr>
          <w:rFonts w:ascii="Arial" w:hAnsi="Arial" w:cs="Arial"/>
          <w:i/>
          <w:iCs/>
          <w:color w:val="000000"/>
          <w:sz w:val="20"/>
          <w:szCs w:val="20"/>
        </w:rPr>
        <w:t xml:space="preserve">cadre et de fourches ont </w:t>
      </w:r>
      <w:r>
        <w:rPr>
          <w:rFonts w:ascii="Arial" w:hAnsi="Arial" w:cs="Arial"/>
          <w:i/>
          <w:iCs/>
          <w:color w:val="000000"/>
          <w:sz w:val="20"/>
          <w:szCs w:val="20"/>
        </w:rPr>
        <w:t>reçu l'homologation de l'unité matérielle de l'UCI et porte des sticker de</w:t>
      </w:r>
      <w:r>
        <w:rPr>
          <w:rFonts w:ascii="Times New Roman" w:hAnsi="Times New Roman" w:cs="Times New Roman"/>
          <w:sz w:val="24"/>
          <w:szCs w:val="24"/>
        </w:rPr>
        <w:t xml:space="preserve"> </w:t>
      </w:r>
      <w:r w:rsidR="00C10005">
        <w:rPr>
          <w:rFonts w:ascii="Arial" w:hAnsi="Arial" w:cs="Arial"/>
          <w:i/>
          <w:iCs/>
          <w:color w:val="000000"/>
          <w:sz w:val="20"/>
          <w:szCs w:val="20"/>
        </w:rPr>
        <w:t>reconnaissance. C</w:t>
      </w:r>
      <w:r>
        <w:rPr>
          <w:rFonts w:ascii="Arial" w:hAnsi="Arial" w:cs="Arial"/>
          <w:i/>
          <w:iCs/>
          <w:color w:val="000000"/>
          <w:sz w:val="20"/>
          <w:szCs w:val="20"/>
        </w:rPr>
        <w:t xml:space="preserve">eux-ci sont mis en place la de la production des cycles par les fabricants. </w:t>
      </w:r>
    </w:p>
    <w:p w:rsidR="00594520" w:rsidRPr="00C10005" w:rsidRDefault="00594520" w:rsidP="00594520">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 xml:space="preserve">La liste de ces équipements homologués est régulièrement mise </w:t>
      </w:r>
      <w:r w:rsidR="00C10005">
        <w:rPr>
          <w:rFonts w:ascii="Arial" w:hAnsi="Arial" w:cs="Arial"/>
          <w:i/>
          <w:iCs/>
          <w:color w:val="000000"/>
          <w:sz w:val="20"/>
          <w:szCs w:val="20"/>
        </w:rPr>
        <w:t xml:space="preserve">à jour et uniquement disponible </w:t>
      </w:r>
      <w:r>
        <w:rPr>
          <w:rFonts w:ascii="Arial" w:hAnsi="Arial" w:cs="Arial"/>
          <w:i/>
          <w:iCs/>
          <w:color w:val="000000"/>
          <w:sz w:val="20"/>
          <w:szCs w:val="20"/>
        </w:rPr>
        <w:t xml:space="preserve">sur le site internet de l'UCI (www.uci.ch) </w:t>
      </w:r>
    </w:p>
    <w:p w:rsidR="00594520" w:rsidRDefault="00594520" w:rsidP="00594520">
      <w:pPr>
        <w:autoSpaceDE w:val="0"/>
        <w:autoSpaceDN w:val="0"/>
        <w:adjustRightInd w:val="0"/>
        <w:spacing w:after="0" w:line="240" w:lineRule="auto"/>
        <w:rPr>
          <w:rFonts w:ascii="Arial" w:hAnsi="Arial" w:cs="Arial"/>
          <w:i/>
          <w:iCs/>
          <w:color w:val="000000"/>
          <w:sz w:val="20"/>
          <w:szCs w:val="20"/>
        </w:rPr>
      </w:pP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i/>
          <w:iCs/>
          <w:color w:val="000000"/>
          <w:sz w:val="20"/>
          <w:szCs w:val="20"/>
        </w:rPr>
        <w:t xml:space="preserve">Exemple de sticker de validité: </w:t>
      </w:r>
    </w:p>
    <w:p w:rsidR="00594520" w:rsidRDefault="00D048CE" w:rsidP="00594520">
      <w:pPr>
        <w:autoSpaceDE w:val="0"/>
        <w:autoSpaceDN w:val="0"/>
        <w:adjustRightInd w:val="0"/>
        <w:spacing w:after="0" w:line="240" w:lineRule="auto"/>
        <w:rPr>
          <w:rFonts w:ascii="Arial" w:hAnsi="Arial" w:cs="Arial"/>
          <w:i/>
          <w:iCs/>
          <w:color w:val="FF0000"/>
          <w:sz w:val="20"/>
          <w:szCs w:val="20"/>
        </w:rPr>
      </w:pPr>
      <w:r>
        <w:rPr>
          <w:rFonts w:ascii="Arial" w:hAnsi="Arial" w:cs="Arial"/>
          <w:i/>
          <w:iCs/>
          <w:color w:val="FF0000"/>
          <w:sz w:val="20"/>
          <w:szCs w:val="20"/>
        </w:rPr>
        <w:t xml:space="preserve">                        </w:t>
      </w:r>
      <w:r w:rsidR="00AC7366">
        <w:rPr>
          <w:rFonts w:ascii="Arial" w:hAnsi="Arial" w:cs="Arial"/>
          <w:i/>
          <w:iCs/>
          <w:color w:val="FF0000"/>
          <w:sz w:val="20"/>
          <w:szCs w:val="20"/>
        </w:rPr>
        <w:t xml:space="preserve">       </w:t>
      </w:r>
      <w:r>
        <w:rPr>
          <w:rFonts w:ascii="Arial" w:hAnsi="Arial" w:cs="Arial"/>
          <w:i/>
          <w:iCs/>
          <w:color w:val="FF0000"/>
          <w:sz w:val="20"/>
          <w:szCs w:val="20"/>
        </w:rPr>
        <w:t xml:space="preserve">         </w:t>
      </w:r>
      <w:r>
        <w:rPr>
          <w:noProof/>
          <w:lang w:eastAsia="fr-FR"/>
        </w:rPr>
        <w:drawing>
          <wp:inline distT="0" distB="0" distL="0" distR="0" wp14:anchorId="45135B48" wp14:editId="66EC0773">
            <wp:extent cx="4084654" cy="1650881"/>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0546" cy="1657304"/>
                    </a:xfrm>
                    <a:prstGeom prst="rect">
                      <a:avLst/>
                    </a:prstGeom>
                  </pic:spPr>
                </pic:pic>
              </a:graphicData>
            </a:graphic>
          </wp:inline>
        </w:drawing>
      </w:r>
    </w:p>
    <w:p w:rsidR="00594520" w:rsidRDefault="00594520"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w:t>
      </w:r>
    </w:p>
    <w:p w:rsidR="00AC7366" w:rsidRDefault="00AC7366" w:rsidP="00594520">
      <w:pPr>
        <w:autoSpaceDE w:val="0"/>
        <w:autoSpaceDN w:val="0"/>
        <w:adjustRightInd w:val="0"/>
        <w:spacing w:after="0" w:line="240" w:lineRule="auto"/>
        <w:rPr>
          <w:rFonts w:ascii="Arial" w:hAnsi="Arial" w:cs="Arial"/>
          <w:b/>
          <w:color w:val="000000"/>
          <w:sz w:val="20"/>
          <w:szCs w:val="20"/>
          <w:u w:val="single"/>
        </w:rPr>
      </w:pPr>
    </w:p>
    <w:p w:rsidR="00594520" w:rsidRPr="00D048CE" w:rsidRDefault="00594520" w:rsidP="00594520">
      <w:pPr>
        <w:autoSpaceDE w:val="0"/>
        <w:autoSpaceDN w:val="0"/>
        <w:adjustRightInd w:val="0"/>
        <w:spacing w:after="0" w:line="240" w:lineRule="auto"/>
        <w:rPr>
          <w:rFonts w:ascii="Times New Roman" w:hAnsi="Times New Roman" w:cs="Times New Roman"/>
          <w:b/>
          <w:sz w:val="24"/>
          <w:szCs w:val="24"/>
          <w:u w:val="single"/>
        </w:rPr>
      </w:pPr>
      <w:r w:rsidRPr="00D048CE">
        <w:rPr>
          <w:rFonts w:ascii="Arial" w:hAnsi="Arial" w:cs="Arial"/>
          <w:b/>
          <w:color w:val="000000"/>
          <w:sz w:val="20"/>
          <w:szCs w:val="20"/>
          <w:u w:val="single"/>
        </w:rPr>
        <w:t xml:space="preserve">Structure (3) </w:t>
      </w:r>
    </w:p>
    <w:p w:rsidR="00594520" w:rsidRDefault="00D048CE" w:rsidP="00594520">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                                       </w:t>
      </w:r>
      <w:r w:rsidR="00594520">
        <w:rPr>
          <w:rFonts w:ascii="Arial" w:hAnsi="Arial" w:cs="Arial"/>
          <w:color w:val="000000"/>
          <w:sz w:val="20"/>
          <w:szCs w:val="20"/>
        </w:rPr>
        <w:t xml:space="preserve"> </w:t>
      </w:r>
      <w:r>
        <w:rPr>
          <w:noProof/>
          <w:lang w:eastAsia="fr-FR"/>
        </w:rPr>
        <w:drawing>
          <wp:inline distT="0" distB="0" distL="0" distR="0" wp14:anchorId="0CEEFF5A" wp14:editId="351568D3">
            <wp:extent cx="4066667" cy="275238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6667" cy="2752381"/>
                    </a:xfrm>
                    <a:prstGeom prst="rect">
                      <a:avLst/>
                    </a:prstGeom>
                  </pic:spPr>
                </pic:pic>
              </a:graphicData>
            </a:graphic>
          </wp:inline>
        </w:drawing>
      </w:r>
    </w:p>
    <w:p w:rsidR="00594520" w:rsidRDefault="00594520" w:rsidP="00594520">
      <w:pPr>
        <w:autoSpaceDE w:val="0"/>
        <w:autoSpaceDN w:val="0"/>
        <w:adjustRightInd w:val="0"/>
        <w:spacing w:after="0" w:line="240" w:lineRule="auto"/>
        <w:rPr>
          <w:rFonts w:ascii="Times New Roman" w:hAnsi="Times New Roman" w:cs="Times New Roman"/>
          <w:sz w:val="24"/>
          <w:szCs w:val="24"/>
        </w:rPr>
      </w:pPr>
    </w:p>
    <w:p w:rsidR="00AC7366" w:rsidRDefault="00AC7366" w:rsidP="00594520">
      <w:pPr>
        <w:autoSpaceDE w:val="0"/>
        <w:autoSpaceDN w:val="0"/>
        <w:adjustRightInd w:val="0"/>
        <w:spacing w:after="0" w:line="240" w:lineRule="auto"/>
        <w:rPr>
          <w:rFonts w:ascii="Arial" w:hAnsi="Arial" w:cs="Arial"/>
          <w:color w:val="000000"/>
          <w:sz w:val="20"/>
          <w:szCs w:val="20"/>
        </w:rPr>
      </w:pPr>
    </w:p>
    <w:p w:rsidR="00C10005" w:rsidRDefault="00594520"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Nota 3 : Le carénage consiste à utiliser ou à déformer un élémen</w:t>
      </w:r>
      <w:r w:rsidR="00C10005">
        <w:rPr>
          <w:rFonts w:ascii="Arial" w:hAnsi="Arial" w:cs="Arial"/>
          <w:color w:val="000000"/>
          <w:sz w:val="20"/>
          <w:szCs w:val="20"/>
        </w:rPr>
        <w:t xml:space="preserve">t de la bicyclette de manière à </w:t>
      </w:r>
      <w:r>
        <w:rPr>
          <w:rFonts w:ascii="Arial" w:hAnsi="Arial" w:cs="Arial"/>
          <w:color w:val="000000"/>
          <w:sz w:val="20"/>
          <w:szCs w:val="20"/>
        </w:rPr>
        <w:t>ce qu’il enveloppe une partie mobile de la bicyclette comme les roue</w:t>
      </w:r>
      <w:r w:rsidR="00C10005">
        <w:rPr>
          <w:rFonts w:ascii="Arial" w:hAnsi="Arial" w:cs="Arial"/>
          <w:color w:val="000000"/>
          <w:sz w:val="20"/>
          <w:szCs w:val="20"/>
        </w:rPr>
        <w:t xml:space="preserve">s ou le pédalier. Ainsi il doit </w:t>
      </w:r>
      <w:r>
        <w:rPr>
          <w:rFonts w:ascii="Arial" w:hAnsi="Arial" w:cs="Arial"/>
          <w:color w:val="000000"/>
          <w:sz w:val="20"/>
          <w:szCs w:val="20"/>
        </w:rPr>
        <w:t>être possible de faire passer entre la structure fixe et la partie mobile un</w:t>
      </w:r>
      <w:r w:rsidR="00C10005">
        <w:rPr>
          <w:rFonts w:ascii="Arial" w:hAnsi="Arial" w:cs="Arial"/>
          <w:color w:val="000000"/>
          <w:sz w:val="20"/>
          <w:szCs w:val="20"/>
        </w:rPr>
        <w:t xml:space="preserve">e carte rigide type «carte </w:t>
      </w:r>
      <w:r>
        <w:rPr>
          <w:rFonts w:ascii="Arial" w:hAnsi="Arial" w:cs="Arial"/>
          <w:color w:val="000000"/>
          <w:sz w:val="20"/>
          <w:szCs w:val="20"/>
        </w:rPr>
        <w:t>de crédit».</w:t>
      </w:r>
    </w:p>
    <w:p w:rsidR="00D048CE" w:rsidRDefault="00D048CE" w:rsidP="0059452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Pr>
          <w:noProof/>
          <w:lang w:eastAsia="fr-FR"/>
        </w:rPr>
        <w:drawing>
          <wp:inline distT="0" distB="0" distL="0" distR="0" wp14:anchorId="227243ED" wp14:editId="62532CD3">
            <wp:extent cx="4752381" cy="2609524"/>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2381" cy="2609524"/>
                    </a:xfrm>
                    <a:prstGeom prst="rect">
                      <a:avLst/>
                    </a:prstGeom>
                  </pic:spPr>
                </pic:pic>
              </a:graphicData>
            </a:graphic>
          </wp:inline>
        </w:drawing>
      </w:r>
    </w:p>
    <w:p w:rsidR="00D048CE" w:rsidRDefault="00D048CE" w:rsidP="00594520">
      <w:pPr>
        <w:autoSpaceDE w:val="0"/>
        <w:autoSpaceDN w:val="0"/>
        <w:adjustRightInd w:val="0"/>
        <w:spacing w:after="0" w:line="240" w:lineRule="auto"/>
        <w:rPr>
          <w:rFonts w:ascii="Arial" w:hAnsi="Arial" w:cs="Arial"/>
          <w:color w:val="000000"/>
          <w:sz w:val="20"/>
          <w:szCs w:val="20"/>
        </w:rPr>
      </w:pPr>
    </w:p>
    <w:p w:rsidR="00C10005" w:rsidRPr="00C10005" w:rsidRDefault="00C10005" w:rsidP="00C10005">
      <w:pPr>
        <w:autoSpaceDE w:val="0"/>
        <w:autoSpaceDN w:val="0"/>
        <w:adjustRightInd w:val="0"/>
        <w:spacing w:after="0" w:line="240" w:lineRule="auto"/>
        <w:rPr>
          <w:rFonts w:ascii="Arial" w:hAnsi="Arial" w:cs="Arial"/>
          <w:color w:val="000000"/>
          <w:sz w:val="20"/>
          <w:szCs w:val="20"/>
        </w:rPr>
      </w:pPr>
      <w:r w:rsidRPr="00AC7366">
        <w:rPr>
          <w:rFonts w:ascii="Arial" w:hAnsi="Arial" w:cs="Arial"/>
          <w:b/>
          <w:color w:val="000000"/>
          <w:sz w:val="20"/>
          <w:szCs w:val="20"/>
        </w:rPr>
        <w:t xml:space="preserve">10.2.024 </w:t>
      </w:r>
      <w:proofErr w:type="gramStart"/>
      <w:r w:rsidRPr="00AC7366">
        <w:rPr>
          <w:rFonts w:ascii="Arial" w:hAnsi="Arial" w:cs="Arial"/>
          <w:b/>
          <w:color w:val="000000"/>
          <w:sz w:val="20"/>
          <w:szCs w:val="20"/>
        </w:rPr>
        <w:t>bis</w:t>
      </w:r>
      <w:proofErr w:type="gramEnd"/>
      <w:r>
        <w:rPr>
          <w:rFonts w:ascii="Arial" w:hAnsi="Arial" w:cs="Arial"/>
          <w:color w:val="000000"/>
          <w:sz w:val="20"/>
          <w:szCs w:val="20"/>
        </w:rPr>
        <w:t xml:space="preserve"> Les bidons ne doivent pas être intégrés au cadre et peuvent uni</w:t>
      </w:r>
      <w:r>
        <w:rPr>
          <w:rFonts w:ascii="Arial" w:hAnsi="Arial" w:cs="Arial"/>
          <w:color w:val="000000"/>
          <w:sz w:val="20"/>
          <w:szCs w:val="20"/>
        </w:rPr>
        <w:t xml:space="preserve">quement être placés sur le tube </w:t>
      </w:r>
      <w:r>
        <w:rPr>
          <w:rFonts w:ascii="Arial" w:hAnsi="Arial" w:cs="Arial"/>
          <w:color w:val="000000"/>
          <w:sz w:val="20"/>
          <w:szCs w:val="20"/>
        </w:rPr>
        <w:t>diagonal et le tube de selle, vers l’intérieur du cadre. Les dimen</w:t>
      </w:r>
      <w:r>
        <w:rPr>
          <w:rFonts w:ascii="Arial" w:hAnsi="Arial" w:cs="Arial"/>
          <w:color w:val="000000"/>
          <w:sz w:val="20"/>
          <w:szCs w:val="20"/>
        </w:rPr>
        <w:t xml:space="preserve">sions maximales pour la section </w:t>
      </w:r>
      <w:r>
        <w:rPr>
          <w:rFonts w:ascii="Arial" w:hAnsi="Arial" w:cs="Arial"/>
          <w:color w:val="000000"/>
          <w:sz w:val="20"/>
          <w:szCs w:val="20"/>
        </w:rPr>
        <w:t xml:space="preserve">des bidons utilisés en compétition ne peuvent dépasser 10 cm </w:t>
      </w:r>
      <w:r>
        <w:rPr>
          <w:rFonts w:ascii="Arial" w:hAnsi="Arial" w:cs="Arial"/>
          <w:color w:val="000000"/>
          <w:sz w:val="20"/>
          <w:szCs w:val="20"/>
        </w:rPr>
        <w:t xml:space="preserve">pour un minimum de 4 cm et leur </w:t>
      </w:r>
      <w:r>
        <w:rPr>
          <w:rFonts w:ascii="Arial" w:hAnsi="Arial" w:cs="Arial"/>
          <w:color w:val="000000"/>
          <w:sz w:val="20"/>
          <w:szCs w:val="20"/>
        </w:rPr>
        <w:t xml:space="preserve">contenance doit se situer entre 400 ml au minimum et 800 ml au maximum. </w:t>
      </w:r>
    </w:p>
    <w:p w:rsidR="00C10005" w:rsidRDefault="00C10005" w:rsidP="00C10005">
      <w:pPr>
        <w:autoSpaceDE w:val="0"/>
        <w:autoSpaceDN w:val="0"/>
        <w:adjustRightInd w:val="0"/>
        <w:spacing w:after="0" w:line="240" w:lineRule="auto"/>
        <w:rPr>
          <w:rFonts w:ascii="Arial" w:hAnsi="Arial" w:cs="Arial"/>
          <w:color w:val="FF0000"/>
          <w:sz w:val="20"/>
          <w:szCs w:val="20"/>
        </w:rPr>
      </w:pPr>
      <w:r w:rsidRPr="00AC7366">
        <w:rPr>
          <w:rFonts w:ascii="Arial" w:hAnsi="Arial" w:cs="Arial"/>
          <w:b/>
          <w:color w:val="000000"/>
          <w:sz w:val="20"/>
          <w:szCs w:val="20"/>
        </w:rPr>
        <w:t>10.2.24 Ter.</w:t>
      </w:r>
      <w:r>
        <w:rPr>
          <w:rFonts w:ascii="Arial" w:hAnsi="Arial" w:cs="Arial"/>
          <w:color w:val="000000"/>
          <w:sz w:val="20"/>
          <w:szCs w:val="20"/>
        </w:rPr>
        <w:t xml:space="preserve"> </w:t>
      </w:r>
      <w:r>
        <w:rPr>
          <w:rFonts w:ascii="Arial" w:hAnsi="Arial" w:cs="Arial"/>
          <w:color w:val="FF0000"/>
          <w:sz w:val="20"/>
          <w:szCs w:val="20"/>
        </w:rPr>
        <w:t xml:space="preserve">Les bicyclettes peuvent être équipées d’un équipement technologique embarqué </w:t>
      </w:r>
      <w:r w:rsidR="00AC7366">
        <w:rPr>
          <w:rFonts w:ascii="Arial" w:hAnsi="Arial" w:cs="Arial"/>
          <w:color w:val="FF0000"/>
          <w:sz w:val="20"/>
          <w:szCs w:val="20"/>
        </w:rPr>
        <w:t>ter</w:t>
      </w:r>
      <w:r>
        <w:rPr>
          <w:rFonts w:ascii="Arial" w:hAnsi="Arial" w:cs="Arial"/>
          <w:color w:val="FF0000"/>
          <w:sz w:val="20"/>
          <w:szCs w:val="20"/>
        </w:rPr>
        <w:t xml:space="preserve"> </w:t>
      </w:r>
      <w:r>
        <w:rPr>
          <w:rFonts w:ascii="Arial" w:hAnsi="Arial" w:cs="Arial"/>
          <w:color w:val="FF0000"/>
          <w:sz w:val="20"/>
          <w:szCs w:val="20"/>
        </w:rPr>
        <w:t>(comprenant, sans y être limité, des systèmes de télémétrie, transpondeurs, appareils GPS et caméras vidéo)</w:t>
      </w:r>
      <w:r>
        <w:rPr>
          <w:rFonts w:ascii="Arial" w:hAnsi="Arial" w:cs="Arial"/>
          <w:color w:val="FF0000"/>
          <w:sz w:val="20"/>
          <w:szCs w:val="20"/>
        </w:rPr>
        <w:t xml:space="preserve"> </w:t>
      </w:r>
      <w:r>
        <w:rPr>
          <w:rFonts w:ascii="Arial" w:hAnsi="Arial" w:cs="Arial"/>
          <w:color w:val="FF0000"/>
          <w:sz w:val="20"/>
          <w:szCs w:val="20"/>
        </w:rPr>
        <w:t>ayant la capacité et pour objet de collecter ou transmettre des données,</w:t>
      </w:r>
      <w:r>
        <w:rPr>
          <w:rFonts w:ascii="Times New Roman" w:hAnsi="Times New Roman" w:cs="Times New Roman"/>
          <w:sz w:val="24"/>
          <w:szCs w:val="24"/>
        </w:rPr>
        <w:t xml:space="preserve"> </w:t>
      </w:r>
      <w:r>
        <w:rPr>
          <w:rFonts w:ascii="Arial" w:hAnsi="Arial" w:cs="Arial"/>
          <w:color w:val="FF0000"/>
          <w:sz w:val="20"/>
          <w:szCs w:val="20"/>
        </w:rPr>
        <w:t xml:space="preserve">informations ou images à condition de remplir les critères suivants : </w:t>
      </w:r>
    </w:p>
    <w:p w:rsidR="00AC7366" w:rsidRDefault="00AC7366" w:rsidP="00C10005">
      <w:pPr>
        <w:autoSpaceDE w:val="0"/>
        <w:autoSpaceDN w:val="0"/>
        <w:adjustRightInd w:val="0"/>
        <w:spacing w:after="0" w:line="240" w:lineRule="auto"/>
        <w:rPr>
          <w:rFonts w:ascii="Arial" w:hAnsi="Arial" w:cs="Arial"/>
          <w:color w:val="FF0000"/>
          <w:sz w:val="20"/>
          <w:szCs w:val="20"/>
        </w:rPr>
      </w:pPr>
    </w:p>
    <w:p w:rsidR="00C10005" w:rsidRPr="00AC7366" w:rsidRDefault="00C10005" w:rsidP="00AC7366">
      <w:pPr>
        <w:pStyle w:val="Paragraphedeliste"/>
        <w:numPr>
          <w:ilvl w:val="0"/>
          <w:numId w:val="1"/>
        </w:numPr>
        <w:autoSpaceDE w:val="0"/>
        <w:autoSpaceDN w:val="0"/>
        <w:adjustRightInd w:val="0"/>
        <w:spacing w:after="0" w:line="240" w:lineRule="auto"/>
        <w:rPr>
          <w:rFonts w:ascii="Times New Roman" w:hAnsi="Times New Roman" w:cs="Times New Roman"/>
          <w:sz w:val="24"/>
          <w:szCs w:val="24"/>
        </w:rPr>
      </w:pPr>
      <w:r w:rsidRPr="00AC7366">
        <w:rPr>
          <w:rFonts w:ascii="Arial" w:hAnsi="Arial" w:cs="Arial"/>
          <w:color w:val="FF0000"/>
          <w:sz w:val="20"/>
          <w:szCs w:val="20"/>
        </w:rPr>
        <w:t>1.</w:t>
      </w:r>
      <w:r w:rsidRPr="00AC7366">
        <w:rPr>
          <w:rFonts w:ascii="Arial" w:hAnsi="Arial" w:cs="Arial"/>
          <w:color w:val="FF0000"/>
          <w:sz w:val="20"/>
          <w:szCs w:val="20"/>
        </w:rPr>
        <w:t xml:space="preserve"> L</w:t>
      </w:r>
      <w:r w:rsidRPr="00AC7366">
        <w:rPr>
          <w:rFonts w:ascii="Arial" w:hAnsi="Arial" w:cs="Arial"/>
          <w:color w:val="FF0000"/>
          <w:sz w:val="20"/>
          <w:szCs w:val="20"/>
        </w:rPr>
        <w:t>e système de fixation de l’équipement doit être conçu pour l’usage sur des bicyclettes et ne</w:t>
      </w:r>
      <w:r w:rsidRPr="00AC7366">
        <w:rPr>
          <w:rFonts w:ascii="Times New Roman" w:hAnsi="Times New Roman" w:cs="Times New Roman"/>
          <w:sz w:val="24"/>
          <w:szCs w:val="24"/>
        </w:rPr>
        <w:t xml:space="preserve"> </w:t>
      </w:r>
      <w:r w:rsidRPr="00AC7366">
        <w:rPr>
          <w:rFonts w:ascii="Arial" w:hAnsi="Arial" w:cs="Arial"/>
          <w:color w:val="FF0000"/>
          <w:sz w:val="20"/>
          <w:szCs w:val="20"/>
        </w:rPr>
        <w:t xml:space="preserve">doit compromettre la certification d’aucun autre composant de la bicyclette ; </w:t>
      </w:r>
    </w:p>
    <w:p w:rsidR="00C10005" w:rsidRDefault="00C10005" w:rsidP="00C10005">
      <w:pPr>
        <w:autoSpaceDE w:val="0"/>
        <w:autoSpaceDN w:val="0"/>
        <w:adjustRightInd w:val="0"/>
        <w:spacing w:after="0" w:line="240" w:lineRule="auto"/>
        <w:rPr>
          <w:rFonts w:ascii="Arial" w:hAnsi="Arial" w:cs="Arial"/>
          <w:color w:val="FF0000"/>
          <w:sz w:val="20"/>
          <w:szCs w:val="20"/>
        </w:rPr>
      </w:pPr>
    </w:p>
    <w:p w:rsidR="00C10005" w:rsidRPr="00AC7366" w:rsidRDefault="00C10005" w:rsidP="00AC7366">
      <w:pPr>
        <w:pStyle w:val="Paragraphedeliste"/>
        <w:numPr>
          <w:ilvl w:val="0"/>
          <w:numId w:val="1"/>
        </w:numPr>
        <w:autoSpaceDE w:val="0"/>
        <w:autoSpaceDN w:val="0"/>
        <w:adjustRightInd w:val="0"/>
        <w:spacing w:after="0" w:line="240" w:lineRule="auto"/>
        <w:rPr>
          <w:rFonts w:ascii="Arial" w:hAnsi="Arial" w:cs="Arial"/>
          <w:color w:val="FF0000"/>
          <w:sz w:val="20"/>
          <w:szCs w:val="20"/>
        </w:rPr>
      </w:pPr>
      <w:r w:rsidRPr="00AC7366">
        <w:rPr>
          <w:rFonts w:ascii="Arial" w:hAnsi="Arial" w:cs="Arial"/>
          <w:color w:val="FF0000"/>
          <w:sz w:val="20"/>
          <w:szCs w:val="20"/>
        </w:rPr>
        <w:t>2.</w:t>
      </w:r>
      <w:r w:rsidRPr="00AC7366">
        <w:rPr>
          <w:rFonts w:ascii="Arial" w:hAnsi="Arial" w:cs="Arial"/>
          <w:color w:val="FF0000"/>
          <w:sz w:val="20"/>
          <w:szCs w:val="20"/>
        </w:rPr>
        <w:t xml:space="preserve"> L</w:t>
      </w:r>
      <w:r w:rsidRPr="00AC7366">
        <w:rPr>
          <w:rFonts w:ascii="Arial" w:hAnsi="Arial" w:cs="Arial"/>
          <w:color w:val="FF0000"/>
          <w:sz w:val="20"/>
          <w:szCs w:val="20"/>
        </w:rPr>
        <w:t>e système de fixation ne doit pas permettre la possibilité de démonter l’équipement du</w:t>
      </w:r>
      <w:r w:rsidRPr="00AC7366">
        <w:rPr>
          <w:rFonts w:ascii="Arial" w:hAnsi="Arial" w:cs="Arial"/>
          <w:color w:val="FF0000"/>
          <w:sz w:val="20"/>
          <w:szCs w:val="20"/>
        </w:rPr>
        <w:t xml:space="preserve">rant la </w:t>
      </w:r>
      <w:r w:rsidRPr="00AC7366">
        <w:rPr>
          <w:rFonts w:ascii="Arial" w:hAnsi="Arial" w:cs="Arial"/>
          <w:color w:val="FF0000"/>
          <w:sz w:val="20"/>
          <w:szCs w:val="20"/>
        </w:rPr>
        <w:t xml:space="preserve">course ; l’équipement sera alors considéré comme non amovible ; </w:t>
      </w:r>
    </w:p>
    <w:p w:rsidR="00C10005" w:rsidRDefault="00C10005" w:rsidP="00C10005">
      <w:pPr>
        <w:autoSpaceDE w:val="0"/>
        <w:autoSpaceDN w:val="0"/>
        <w:adjustRightInd w:val="0"/>
        <w:spacing w:after="0" w:line="240" w:lineRule="auto"/>
        <w:rPr>
          <w:rFonts w:ascii="Arial" w:hAnsi="Arial" w:cs="Arial"/>
          <w:color w:val="FF0000"/>
          <w:sz w:val="20"/>
          <w:szCs w:val="20"/>
        </w:rPr>
      </w:pPr>
    </w:p>
    <w:p w:rsidR="00C10005" w:rsidRPr="00AC7366" w:rsidRDefault="00C10005" w:rsidP="00AC7366">
      <w:pPr>
        <w:pStyle w:val="Paragraphedeliste"/>
        <w:numPr>
          <w:ilvl w:val="0"/>
          <w:numId w:val="1"/>
        </w:numPr>
        <w:autoSpaceDE w:val="0"/>
        <w:autoSpaceDN w:val="0"/>
        <w:adjustRightInd w:val="0"/>
        <w:spacing w:after="0" w:line="240" w:lineRule="auto"/>
        <w:rPr>
          <w:rFonts w:ascii="Arial" w:hAnsi="Arial" w:cs="Arial"/>
          <w:color w:val="FF0000"/>
          <w:sz w:val="20"/>
          <w:szCs w:val="20"/>
        </w:rPr>
      </w:pPr>
      <w:r w:rsidRPr="00AC7366">
        <w:rPr>
          <w:rFonts w:ascii="Arial" w:hAnsi="Arial" w:cs="Arial"/>
          <w:color w:val="FF0000"/>
          <w:sz w:val="20"/>
          <w:szCs w:val="20"/>
        </w:rPr>
        <w:t>3.</w:t>
      </w:r>
      <w:r w:rsidRPr="00AC7366">
        <w:rPr>
          <w:rFonts w:ascii="Arial" w:hAnsi="Arial" w:cs="Arial"/>
          <w:color w:val="FF0000"/>
          <w:sz w:val="20"/>
          <w:szCs w:val="20"/>
        </w:rPr>
        <w:t xml:space="preserve"> A</w:t>
      </w:r>
      <w:r w:rsidRPr="00AC7366">
        <w:rPr>
          <w:rFonts w:ascii="Arial" w:hAnsi="Arial" w:cs="Arial"/>
          <w:color w:val="FF0000"/>
          <w:sz w:val="20"/>
          <w:szCs w:val="20"/>
        </w:rPr>
        <w:t>ucune donnée provenant d’un équipement technologique emb</w:t>
      </w:r>
      <w:r w:rsidRPr="00AC7366">
        <w:rPr>
          <w:rFonts w:ascii="Arial" w:hAnsi="Arial" w:cs="Arial"/>
          <w:color w:val="FF0000"/>
          <w:sz w:val="20"/>
          <w:szCs w:val="20"/>
        </w:rPr>
        <w:t xml:space="preserve">arqué d’un coureur ne peut être </w:t>
      </w:r>
      <w:r w:rsidRPr="00AC7366">
        <w:rPr>
          <w:rFonts w:ascii="Arial" w:hAnsi="Arial" w:cs="Arial"/>
          <w:color w:val="FF0000"/>
          <w:sz w:val="20"/>
          <w:szCs w:val="20"/>
        </w:rPr>
        <w:t>transmise durant une course à une tierce personne. Tout usage d’un équipement technologique</w:t>
      </w:r>
      <w:r w:rsidRPr="00AC7366">
        <w:rPr>
          <w:rFonts w:ascii="Arial" w:hAnsi="Arial" w:cs="Arial"/>
          <w:color w:val="FF0000"/>
          <w:sz w:val="20"/>
          <w:szCs w:val="20"/>
        </w:rPr>
        <w:t xml:space="preserve"> </w:t>
      </w:r>
      <w:r w:rsidRPr="00AC7366">
        <w:rPr>
          <w:rFonts w:ascii="Arial" w:hAnsi="Arial" w:cs="Arial"/>
          <w:color w:val="FF0000"/>
          <w:sz w:val="20"/>
          <w:szCs w:val="20"/>
        </w:rPr>
        <w:t>embarqué voulu par un coureur ou une équipe devra faire l’obje</w:t>
      </w:r>
      <w:r w:rsidRPr="00AC7366">
        <w:rPr>
          <w:rFonts w:ascii="Arial" w:hAnsi="Arial" w:cs="Arial"/>
          <w:color w:val="FF0000"/>
          <w:sz w:val="20"/>
          <w:szCs w:val="20"/>
        </w:rPr>
        <w:t xml:space="preserve">t d’une approbation de l’UCI ou </w:t>
      </w:r>
      <w:r w:rsidRPr="00AC7366">
        <w:rPr>
          <w:rFonts w:ascii="Arial" w:hAnsi="Arial" w:cs="Arial"/>
          <w:color w:val="FF0000"/>
          <w:sz w:val="20"/>
          <w:szCs w:val="20"/>
        </w:rPr>
        <w:t>d’un organisateur, avec le consentement de l’UCI. Les</w:t>
      </w:r>
      <w:r w:rsidRPr="00AC7366">
        <w:rPr>
          <w:rFonts w:ascii="Arial" w:hAnsi="Arial" w:cs="Arial"/>
          <w:color w:val="FF0000"/>
          <w:sz w:val="20"/>
          <w:szCs w:val="20"/>
        </w:rPr>
        <w:t xml:space="preserve"> demandes d’autorisation seront </w:t>
      </w:r>
      <w:r w:rsidRPr="00AC7366">
        <w:rPr>
          <w:rFonts w:ascii="Arial" w:hAnsi="Arial" w:cs="Arial"/>
          <w:color w:val="FF0000"/>
          <w:sz w:val="20"/>
          <w:szCs w:val="20"/>
        </w:rPr>
        <w:t>examinées, entre autres, sur la base de critères d’accès équitable à l’équip</w:t>
      </w:r>
      <w:r w:rsidRPr="00AC7366">
        <w:rPr>
          <w:rFonts w:ascii="Arial" w:hAnsi="Arial" w:cs="Arial"/>
          <w:color w:val="FF0000"/>
          <w:sz w:val="20"/>
          <w:szCs w:val="20"/>
        </w:rPr>
        <w:t xml:space="preserve">ement, d’équité et </w:t>
      </w:r>
      <w:r w:rsidRPr="00AC7366">
        <w:rPr>
          <w:rFonts w:ascii="Arial" w:hAnsi="Arial" w:cs="Arial"/>
          <w:color w:val="FF0000"/>
          <w:sz w:val="20"/>
          <w:szCs w:val="20"/>
        </w:rPr>
        <w:t>d’intégrité sportive, et devront également satisfaire aux exigences de l’article 1.3.006.</w:t>
      </w:r>
    </w:p>
    <w:p w:rsidR="00C10005" w:rsidRDefault="00C10005" w:rsidP="00C10005">
      <w:pPr>
        <w:autoSpaceDE w:val="0"/>
        <w:autoSpaceDN w:val="0"/>
        <w:adjustRightInd w:val="0"/>
        <w:spacing w:after="0" w:line="240" w:lineRule="auto"/>
        <w:rPr>
          <w:rFonts w:ascii="Arial" w:hAnsi="Arial" w:cs="Arial"/>
          <w:color w:val="FF0000"/>
          <w:sz w:val="20"/>
          <w:szCs w:val="20"/>
        </w:rPr>
      </w:pPr>
    </w:p>
    <w:p w:rsidR="00C10005" w:rsidRDefault="00C10005" w:rsidP="00C10005">
      <w:pPr>
        <w:autoSpaceDE w:val="0"/>
        <w:autoSpaceDN w:val="0"/>
        <w:adjustRightInd w:val="0"/>
        <w:spacing w:after="0" w:line="240" w:lineRule="auto"/>
        <w:rPr>
          <w:rFonts w:ascii="Arial" w:hAnsi="Arial" w:cs="Arial"/>
          <w:color w:val="FF0000"/>
          <w:sz w:val="20"/>
          <w:szCs w:val="20"/>
        </w:rPr>
      </w:pPr>
      <w:r>
        <w:rPr>
          <w:rFonts w:ascii="Arial" w:hAnsi="Arial" w:cs="Arial"/>
          <w:color w:val="FF0000"/>
          <w:sz w:val="20"/>
          <w:szCs w:val="20"/>
        </w:rPr>
        <w:t>La FFC ne pourra être tenue responsable d'aucune conséquence d</w:t>
      </w:r>
      <w:r>
        <w:rPr>
          <w:rFonts w:ascii="Arial" w:hAnsi="Arial" w:cs="Arial"/>
          <w:color w:val="FF0000"/>
          <w:sz w:val="20"/>
          <w:szCs w:val="20"/>
        </w:rPr>
        <w:t xml:space="preserve">érivant de l'installation et de </w:t>
      </w:r>
      <w:r>
        <w:rPr>
          <w:rFonts w:ascii="Arial" w:hAnsi="Arial" w:cs="Arial"/>
          <w:color w:val="FF0000"/>
          <w:sz w:val="20"/>
          <w:szCs w:val="20"/>
        </w:rPr>
        <w:t>l'utilisation d’un équipement technologique embarqué par des lice</w:t>
      </w:r>
      <w:r>
        <w:rPr>
          <w:rFonts w:ascii="Arial" w:hAnsi="Arial" w:cs="Arial"/>
          <w:color w:val="FF0000"/>
          <w:sz w:val="20"/>
          <w:szCs w:val="20"/>
        </w:rPr>
        <w:t xml:space="preserve">nciés, ni des défauts dont elle </w:t>
      </w:r>
      <w:r>
        <w:rPr>
          <w:rFonts w:ascii="Arial" w:hAnsi="Arial" w:cs="Arial"/>
          <w:color w:val="FF0000"/>
          <w:sz w:val="20"/>
          <w:szCs w:val="20"/>
        </w:rPr>
        <w:t xml:space="preserve">pourrait receler ou de sa non-conformité. </w:t>
      </w:r>
    </w:p>
    <w:p w:rsidR="00C10005" w:rsidRPr="00C10005" w:rsidRDefault="00C10005" w:rsidP="00C10005">
      <w:pPr>
        <w:autoSpaceDE w:val="0"/>
        <w:autoSpaceDN w:val="0"/>
        <w:adjustRightInd w:val="0"/>
        <w:spacing w:after="0" w:line="240" w:lineRule="auto"/>
        <w:rPr>
          <w:rFonts w:ascii="Arial" w:hAnsi="Arial" w:cs="Arial"/>
          <w:color w:val="000000"/>
          <w:sz w:val="20"/>
          <w:szCs w:val="20"/>
        </w:rPr>
      </w:pPr>
      <w:r>
        <w:rPr>
          <w:rFonts w:ascii="Arial" w:hAnsi="Arial" w:cs="Arial"/>
          <w:color w:val="FF0000"/>
          <w:sz w:val="20"/>
          <w:szCs w:val="20"/>
        </w:rPr>
        <w:t xml:space="preserve">Par souci de clarté, le point 2 </w:t>
      </w:r>
      <w:r>
        <w:rPr>
          <w:rFonts w:ascii="Arial" w:hAnsi="Arial" w:cs="Arial"/>
          <w:color w:val="000000"/>
          <w:sz w:val="20"/>
          <w:szCs w:val="20"/>
        </w:rPr>
        <w:t>ci-dessus ne s’applique</w:t>
      </w:r>
      <w:r>
        <w:rPr>
          <w:rFonts w:ascii="Arial" w:hAnsi="Arial" w:cs="Arial"/>
          <w:color w:val="000000"/>
          <w:sz w:val="20"/>
          <w:szCs w:val="20"/>
        </w:rPr>
        <w:t xml:space="preserve"> pas aux ordinateurs / systèmes </w:t>
      </w:r>
      <w:r>
        <w:rPr>
          <w:rFonts w:ascii="Arial" w:hAnsi="Arial" w:cs="Arial"/>
          <w:color w:val="000000"/>
          <w:sz w:val="20"/>
          <w:szCs w:val="20"/>
        </w:rPr>
        <w:t xml:space="preserve">d’information des coureurs. </w:t>
      </w:r>
    </w:p>
    <w:p w:rsidR="00C10005" w:rsidRDefault="00C10005" w:rsidP="00C10005">
      <w:pPr>
        <w:autoSpaceDE w:val="0"/>
        <w:autoSpaceDN w:val="0"/>
        <w:adjustRightInd w:val="0"/>
        <w:spacing w:after="0" w:line="240" w:lineRule="auto"/>
        <w:rPr>
          <w:rFonts w:ascii="Arial" w:hAnsi="Arial" w:cs="Arial"/>
          <w:color w:val="FF0000"/>
          <w:sz w:val="20"/>
          <w:szCs w:val="20"/>
        </w:rPr>
      </w:pPr>
      <w:r w:rsidRPr="00AC7366">
        <w:rPr>
          <w:rFonts w:ascii="Arial" w:hAnsi="Arial" w:cs="Arial"/>
          <w:b/>
          <w:color w:val="000000"/>
          <w:sz w:val="20"/>
          <w:szCs w:val="20"/>
        </w:rPr>
        <w:t>10.2.24 Quater</w:t>
      </w:r>
      <w:r>
        <w:rPr>
          <w:rFonts w:ascii="Arial" w:hAnsi="Arial" w:cs="Arial"/>
          <w:color w:val="000000"/>
          <w:sz w:val="20"/>
          <w:szCs w:val="20"/>
        </w:rPr>
        <w:t xml:space="preserve"> </w:t>
      </w:r>
      <w:r>
        <w:rPr>
          <w:rFonts w:ascii="Arial" w:hAnsi="Arial" w:cs="Arial"/>
          <w:color w:val="FF0000"/>
          <w:sz w:val="20"/>
          <w:szCs w:val="20"/>
        </w:rPr>
        <w:t xml:space="preserve">La FFC, un mandataire ou commissaire, est en droit d’exiger la mise en place quater </w:t>
      </w:r>
      <w:r>
        <w:rPr>
          <w:rFonts w:ascii="Times New Roman" w:hAnsi="Times New Roman" w:cs="Times New Roman"/>
          <w:sz w:val="24"/>
          <w:szCs w:val="24"/>
        </w:rPr>
        <w:t xml:space="preserve"> </w:t>
      </w:r>
      <w:r>
        <w:rPr>
          <w:rFonts w:ascii="Arial" w:hAnsi="Arial" w:cs="Arial"/>
          <w:color w:val="FF0000"/>
          <w:sz w:val="20"/>
          <w:szCs w:val="20"/>
        </w:rPr>
        <w:t>d’équipement technologique embarqué à des fins de détection de la fraude technologique en</w:t>
      </w:r>
      <w:r>
        <w:rPr>
          <w:rFonts w:ascii="Times New Roman" w:hAnsi="Times New Roman" w:cs="Times New Roman"/>
          <w:sz w:val="24"/>
          <w:szCs w:val="24"/>
        </w:rPr>
        <w:t xml:space="preserve"> </w:t>
      </w:r>
      <w:r>
        <w:rPr>
          <w:rFonts w:ascii="Arial" w:hAnsi="Arial" w:cs="Arial"/>
          <w:color w:val="FF0000"/>
          <w:sz w:val="20"/>
          <w:szCs w:val="20"/>
        </w:rPr>
        <w:t>compétition. Tout refus d’une équipe ou d’un coureur de se soumettre aux instructions de porter</w:t>
      </w:r>
      <w:r>
        <w:rPr>
          <w:rFonts w:ascii="Times New Roman" w:hAnsi="Times New Roman" w:cs="Times New Roman"/>
          <w:sz w:val="24"/>
          <w:szCs w:val="24"/>
        </w:rPr>
        <w:t xml:space="preserve"> </w:t>
      </w:r>
      <w:r>
        <w:rPr>
          <w:rFonts w:ascii="Arial" w:hAnsi="Arial" w:cs="Arial"/>
          <w:color w:val="FF0000"/>
          <w:sz w:val="20"/>
          <w:szCs w:val="20"/>
        </w:rPr>
        <w:t>un tel équipement peut faire l’objet de mesures disciplinaires en application de l’article 10.1.003.</w:t>
      </w:r>
    </w:p>
    <w:p w:rsidR="00C10005" w:rsidRPr="00C10005" w:rsidRDefault="00C10005" w:rsidP="00C1000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 présent article ainsi que les exigences mentionnées ci</w:t>
      </w:r>
      <w:r>
        <w:rPr>
          <w:rFonts w:ascii="Arial" w:hAnsi="Arial" w:cs="Arial"/>
          <w:color w:val="000000"/>
          <w:sz w:val="20"/>
          <w:szCs w:val="20"/>
        </w:rPr>
        <w:t xml:space="preserve">-dessus ne s’appliquent pas aux </w:t>
      </w:r>
      <w:r>
        <w:rPr>
          <w:rFonts w:ascii="Arial" w:hAnsi="Arial" w:cs="Arial"/>
          <w:color w:val="000000"/>
          <w:sz w:val="20"/>
          <w:szCs w:val="20"/>
        </w:rPr>
        <w:t xml:space="preserve">ordinateurs / systèmes d’information des coureurs. </w:t>
      </w:r>
    </w:p>
    <w:p w:rsidR="00C10005" w:rsidRDefault="00C10005" w:rsidP="00C10005">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Nonobstant les dispositions du présent article </w:t>
      </w:r>
      <w:proofErr w:type="gramStart"/>
      <w:r>
        <w:rPr>
          <w:rFonts w:ascii="Arial" w:hAnsi="Arial" w:cs="Arial"/>
          <w:color w:val="000000"/>
          <w:sz w:val="20"/>
          <w:szCs w:val="20"/>
        </w:rPr>
        <w:t>:</w:t>
      </w:r>
      <w:r>
        <w:rPr>
          <w:rFonts w:ascii="Arial" w:hAnsi="Arial" w:cs="Arial"/>
          <w:b/>
          <w:bCs/>
          <w:i/>
          <w:iCs/>
          <w:color w:val="000000"/>
          <w:sz w:val="20"/>
          <w:szCs w:val="20"/>
        </w:rPr>
        <w:t>les</w:t>
      </w:r>
      <w:proofErr w:type="gramEnd"/>
      <w:r>
        <w:rPr>
          <w:rFonts w:ascii="Arial" w:hAnsi="Arial" w:cs="Arial"/>
          <w:b/>
          <w:bCs/>
          <w:i/>
          <w:iCs/>
          <w:color w:val="000000"/>
          <w:sz w:val="20"/>
          <w:szCs w:val="20"/>
        </w:rPr>
        <w:t xml:space="preserve"> articles VTT 4.3.012 ou pour le BMX titre 6 </w:t>
      </w:r>
    </w:p>
    <w:p w:rsidR="00C10005" w:rsidRPr="00C10005" w:rsidRDefault="00C10005" w:rsidP="00C10005">
      <w:pPr>
        <w:autoSpaceDE w:val="0"/>
        <w:autoSpaceDN w:val="0"/>
        <w:adjustRightInd w:val="0"/>
        <w:spacing w:after="0" w:line="240" w:lineRule="auto"/>
        <w:rPr>
          <w:rFonts w:ascii="Arial" w:hAnsi="Arial" w:cs="Arial"/>
          <w:color w:val="000000"/>
          <w:sz w:val="20"/>
          <w:szCs w:val="20"/>
        </w:rPr>
      </w:pPr>
      <w:r>
        <w:rPr>
          <w:rFonts w:ascii="Arial" w:hAnsi="Arial" w:cs="Arial"/>
          <w:b/>
          <w:bCs/>
          <w:i/>
          <w:iCs/>
          <w:color w:val="000000"/>
          <w:sz w:val="20"/>
          <w:szCs w:val="20"/>
        </w:rPr>
        <w:t>FFC chapitre 2 - Réglementation Technique</w:t>
      </w:r>
      <w:r>
        <w:rPr>
          <w:rFonts w:ascii="Arial" w:hAnsi="Arial" w:cs="Arial"/>
          <w:color w:val="000000"/>
          <w:sz w:val="20"/>
          <w:szCs w:val="20"/>
        </w:rPr>
        <w:t>, demeurent applicab</w:t>
      </w:r>
      <w:r>
        <w:rPr>
          <w:rFonts w:ascii="Arial" w:hAnsi="Arial" w:cs="Arial"/>
          <w:color w:val="000000"/>
          <w:sz w:val="20"/>
          <w:szCs w:val="20"/>
        </w:rPr>
        <w:t xml:space="preserve">les s’agissant de l’utilisation </w:t>
      </w:r>
      <w:r>
        <w:rPr>
          <w:rFonts w:ascii="Arial" w:hAnsi="Arial" w:cs="Arial"/>
          <w:color w:val="000000"/>
          <w:sz w:val="20"/>
          <w:szCs w:val="20"/>
        </w:rPr>
        <w:t xml:space="preserve">d’équipements technologiques embarqués. </w:t>
      </w:r>
    </w:p>
    <w:p w:rsidR="00C10005" w:rsidRPr="00AC7366" w:rsidRDefault="00C10005" w:rsidP="00C10005">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18"/>
          <w:szCs w:val="18"/>
        </w:rPr>
        <w:t xml:space="preserve"> </w:t>
      </w:r>
      <w:r w:rsidRPr="00AC7366">
        <w:rPr>
          <w:rFonts w:ascii="Arial" w:hAnsi="Arial" w:cs="Arial"/>
          <w:b/>
          <w:color w:val="000000"/>
          <w:sz w:val="20"/>
          <w:szCs w:val="20"/>
        </w:rPr>
        <w:t>10.2.25</w:t>
      </w:r>
      <w:r>
        <w:rPr>
          <w:rFonts w:ascii="Arial" w:hAnsi="Arial" w:cs="Arial"/>
          <w:color w:val="000000"/>
          <w:sz w:val="20"/>
          <w:szCs w:val="20"/>
        </w:rPr>
        <w:t xml:space="preserve"> La roue libre, le dérailleur et les freins sont prohibés lors des en</w:t>
      </w:r>
      <w:r>
        <w:rPr>
          <w:rFonts w:ascii="Arial" w:hAnsi="Arial" w:cs="Arial"/>
          <w:color w:val="000000"/>
          <w:sz w:val="20"/>
          <w:szCs w:val="20"/>
        </w:rPr>
        <w:t xml:space="preserve">traînements et compétitions sur </w:t>
      </w:r>
      <w:r>
        <w:rPr>
          <w:rFonts w:ascii="Arial" w:hAnsi="Arial" w:cs="Arial"/>
          <w:color w:val="000000"/>
          <w:sz w:val="20"/>
          <w:szCs w:val="20"/>
        </w:rPr>
        <w:t>piste.</w:t>
      </w:r>
    </w:p>
    <w:p w:rsidR="00C10005" w:rsidRDefault="00C10005" w:rsidP="00C1000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Les freins à disque sont autorisés sur l’ensemble des calendrier</w:t>
      </w:r>
      <w:r>
        <w:rPr>
          <w:rFonts w:ascii="Arial" w:hAnsi="Arial" w:cs="Arial"/>
          <w:color w:val="000000"/>
          <w:sz w:val="20"/>
          <w:szCs w:val="20"/>
        </w:rPr>
        <w:t xml:space="preserve">s du territoire Français et sur </w:t>
      </w:r>
      <w:r>
        <w:rPr>
          <w:rFonts w:ascii="Arial" w:hAnsi="Arial" w:cs="Arial"/>
          <w:color w:val="000000"/>
          <w:sz w:val="20"/>
          <w:szCs w:val="20"/>
        </w:rPr>
        <w:t>l’ensemble des Disciplines (à l’exception de la Piste).</w:t>
      </w:r>
    </w:p>
    <w:p w:rsidR="00C10005" w:rsidRDefault="00C10005" w:rsidP="00C1000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Pour les courses sur route et cyclo-cross, l’usage du pignon fixe est interdit :</w:t>
      </w:r>
    </w:p>
    <w:p w:rsidR="00C10005" w:rsidRDefault="00C10005" w:rsidP="00C10005">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 xml:space="preserve">Un système freinage agissant sur les deux roues est obligatoire. </w:t>
      </w:r>
    </w:p>
    <w:p w:rsidR="00C10005" w:rsidRPr="00C10005" w:rsidRDefault="00C10005" w:rsidP="00C10005">
      <w:pPr>
        <w:autoSpaceDE w:val="0"/>
        <w:autoSpaceDN w:val="0"/>
        <w:adjustRightInd w:val="0"/>
        <w:spacing w:after="0" w:line="240" w:lineRule="auto"/>
        <w:rPr>
          <w:rFonts w:ascii="Times New Roman" w:hAnsi="Times New Roman" w:cs="Times New Roman"/>
          <w:sz w:val="24"/>
          <w:szCs w:val="24"/>
        </w:rPr>
      </w:pPr>
    </w:p>
    <w:sectPr w:rsidR="00C10005" w:rsidRPr="00C10005" w:rsidSect="00E35070">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8A2F5F"/>
    <w:multiLevelType w:val="hybridMultilevel"/>
    <w:tmpl w:val="45ECED64"/>
    <w:lvl w:ilvl="0" w:tplc="F2AC6306">
      <w:start w:val="10"/>
      <w:numFmt w:val="bullet"/>
      <w:lvlText w:val="-"/>
      <w:lvlJc w:val="left"/>
      <w:pPr>
        <w:ind w:left="720" w:hanging="360"/>
      </w:pPr>
      <w:rPr>
        <w:rFonts w:ascii="Arial" w:eastAsiaTheme="minorHAnsi" w:hAnsi="Arial" w:cs="Arial" w:hint="default"/>
        <w:color w:val="FF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070"/>
    <w:rsid w:val="00594520"/>
    <w:rsid w:val="007A28D6"/>
    <w:rsid w:val="009C77CE"/>
    <w:rsid w:val="00AC7366"/>
    <w:rsid w:val="00B33534"/>
    <w:rsid w:val="00B70CF3"/>
    <w:rsid w:val="00C10005"/>
    <w:rsid w:val="00D048CE"/>
    <w:rsid w:val="00E35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4CD14C-DE77-4244-84C3-9D41CCE8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7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3749</Words>
  <Characters>20620</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dc:creator>
  <cp:keywords/>
  <dc:description/>
  <cp:lastModifiedBy>Arnaud</cp:lastModifiedBy>
  <cp:revision>2</cp:revision>
  <dcterms:created xsi:type="dcterms:W3CDTF">2020-02-12T08:21:00Z</dcterms:created>
  <dcterms:modified xsi:type="dcterms:W3CDTF">2020-02-12T09:29:00Z</dcterms:modified>
</cp:coreProperties>
</file>